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C49E" w14:textId="77777777" w:rsidR="00FB11BB" w:rsidRPr="003341F8" w:rsidRDefault="00FB11BB" w:rsidP="00FB11BB">
      <w:pPr>
        <w:spacing w:after="100" w:afterAutospacing="1"/>
        <w:jc w:val="both"/>
        <w:rPr>
          <w:rFonts w:ascii="Times New Roman" w:hAnsi="Times New Roman" w:cs="Times New Roman"/>
          <w:sz w:val="26"/>
          <w:szCs w:val="26"/>
        </w:rPr>
      </w:pPr>
      <w:r w:rsidRPr="003341F8">
        <w:rPr>
          <w:rFonts w:ascii="Times New Roman" w:eastAsia="Times New Roman" w:hAnsi="Times New Roman" w:cs="Times New Roman"/>
          <w:noProof/>
          <w:sz w:val="26"/>
          <w:szCs w:val="26"/>
          <w:lang w:eastAsia="el-GR"/>
        </w:rPr>
        <w:drawing>
          <wp:anchor distT="0" distB="0" distL="114300" distR="114300" simplePos="0" relativeHeight="251659264" behindDoc="0" locked="0" layoutInCell="1" allowOverlap="1" wp14:anchorId="47F84F72" wp14:editId="1C0CA7A7">
            <wp:simplePos x="0" y="0"/>
            <wp:positionH relativeFrom="page">
              <wp:posOffset>3200400</wp:posOffset>
            </wp:positionH>
            <wp:positionV relativeFrom="paragraph">
              <wp:posOffset>-219075</wp:posOffset>
            </wp:positionV>
            <wp:extent cx="1162050" cy="1217295"/>
            <wp:effectExtent l="0" t="0" r="0" b="1905"/>
            <wp:wrapTight wrapText="bothSides">
              <wp:wrapPolygon edited="0">
                <wp:start x="0" y="0"/>
                <wp:lineTo x="0" y="21296"/>
                <wp:lineTo x="21246" y="21296"/>
                <wp:lineTo x="21246" y="0"/>
                <wp:lineTo x="0" y="0"/>
              </wp:wrapPolygon>
            </wp:wrapTight>
            <wp:docPr id="19" name="Εικόνα 19"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ee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1F8">
        <w:rPr>
          <w:rFonts w:ascii="Times New Roman" w:hAnsi="Times New Roman" w:cs="Times New Roman"/>
          <w:sz w:val="26"/>
          <w:szCs w:val="26"/>
        </w:rPr>
        <w:t xml:space="preserve">                                           </w:t>
      </w:r>
    </w:p>
    <w:p w14:paraId="32A6A00A" w14:textId="31F0DBFC" w:rsidR="00FB11BB" w:rsidRPr="003341F8" w:rsidRDefault="00FB11BB" w:rsidP="00FB11BB">
      <w:pPr>
        <w:jc w:val="both"/>
        <w:rPr>
          <w:rFonts w:ascii="Times New Roman" w:hAnsi="Times New Roman" w:cs="Times New Roman"/>
          <w:sz w:val="26"/>
          <w:szCs w:val="26"/>
        </w:rPr>
      </w:pPr>
      <w:r w:rsidRPr="003341F8">
        <w:rPr>
          <w:rFonts w:ascii="Times New Roman" w:hAnsi="Times New Roman" w:cs="Times New Roman"/>
          <w:sz w:val="26"/>
          <w:szCs w:val="26"/>
        </w:rPr>
        <w:t xml:space="preserve">                                               </w:t>
      </w:r>
      <w:proofErr w:type="spellStart"/>
      <w:r w:rsidRPr="003341F8">
        <w:rPr>
          <w:rFonts w:ascii="Times New Roman" w:hAnsi="Times New Roman" w:cs="Times New Roman"/>
          <w:sz w:val="26"/>
          <w:szCs w:val="26"/>
        </w:rPr>
        <w:t>Αριθμ</w:t>
      </w:r>
      <w:proofErr w:type="spellEnd"/>
      <w:r w:rsidRPr="003341F8">
        <w:rPr>
          <w:rFonts w:ascii="Times New Roman" w:hAnsi="Times New Roman" w:cs="Times New Roman"/>
          <w:sz w:val="26"/>
          <w:szCs w:val="26"/>
        </w:rPr>
        <w:t>. Πρωτ.:</w:t>
      </w:r>
      <w:r w:rsidR="006619AA">
        <w:rPr>
          <w:rFonts w:ascii="Times New Roman" w:hAnsi="Times New Roman" w:cs="Times New Roman"/>
          <w:sz w:val="26"/>
          <w:szCs w:val="26"/>
        </w:rPr>
        <w:t>26</w:t>
      </w:r>
      <w:r w:rsidRPr="003341F8">
        <w:rPr>
          <w:rFonts w:ascii="Times New Roman" w:hAnsi="Times New Roman" w:cs="Times New Roman"/>
          <w:sz w:val="26"/>
          <w:szCs w:val="26"/>
        </w:rPr>
        <w:t>-</w:t>
      </w:r>
      <w:r w:rsidR="0037782C" w:rsidRPr="003341F8">
        <w:rPr>
          <w:rFonts w:ascii="Times New Roman" w:hAnsi="Times New Roman" w:cs="Times New Roman"/>
          <w:sz w:val="26"/>
          <w:szCs w:val="26"/>
        </w:rPr>
        <w:t>3</w:t>
      </w:r>
      <w:r w:rsidRPr="003341F8">
        <w:rPr>
          <w:rFonts w:ascii="Times New Roman" w:hAnsi="Times New Roman" w:cs="Times New Roman"/>
          <w:sz w:val="26"/>
          <w:szCs w:val="26"/>
        </w:rPr>
        <w:t>/</w:t>
      </w:r>
      <w:r w:rsidR="0037782C" w:rsidRPr="003341F8">
        <w:rPr>
          <w:rFonts w:ascii="Times New Roman" w:hAnsi="Times New Roman" w:cs="Times New Roman"/>
          <w:sz w:val="26"/>
          <w:szCs w:val="26"/>
        </w:rPr>
        <w:t>8</w:t>
      </w:r>
      <w:r w:rsidRPr="003341F8">
        <w:rPr>
          <w:rFonts w:ascii="Times New Roman" w:hAnsi="Times New Roman" w:cs="Times New Roman"/>
          <w:sz w:val="26"/>
          <w:szCs w:val="26"/>
        </w:rPr>
        <w:t xml:space="preserve">/2023              </w:t>
      </w:r>
    </w:p>
    <w:p w14:paraId="3D5673C7" w14:textId="77777777" w:rsidR="00FB11BB" w:rsidRPr="003341F8" w:rsidRDefault="00FB11BB" w:rsidP="00FB11BB">
      <w:pPr>
        <w:jc w:val="both"/>
        <w:rPr>
          <w:rFonts w:ascii="Times New Roman" w:hAnsi="Times New Roman" w:cs="Times New Roman"/>
          <w:sz w:val="26"/>
          <w:szCs w:val="26"/>
        </w:rPr>
      </w:pPr>
    </w:p>
    <w:p w14:paraId="41787931" w14:textId="77777777" w:rsidR="0037782C" w:rsidRPr="003341F8" w:rsidRDefault="0037782C" w:rsidP="00FB11BB">
      <w:pPr>
        <w:spacing w:after="0" w:line="240" w:lineRule="auto"/>
        <w:ind w:right="-483"/>
        <w:rPr>
          <w:rFonts w:ascii="Times New Roman" w:eastAsia="Times New Roman" w:hAnsi="Times New Roman" w:cs="Times New Roman"/>
          <w:b/>
          <w:smallCaps/>
          <w:noProof/>
          <w:color w:val="800000"/>
          <w:sz w:val="26"/>
          <w:szCs w:val="26"/>
          <w:lang w:eastAsia="el-GR"/>
        </w:rPr>
      </w:pPr>
    </w:p>
    <w:p w14:paraId="13173773" w14:textId="77777777" w:rsidR="0037782C" w:rsidRPr="003341F8" w:rsidRDefault="0037782C" w:rsidP="00FB11BB">
      <w:pPr>
        <w:spacing w:after="0" w:line="240" w:lineRule="auto"/>
        <w:ind w:right="-483"/>
        <w:rPr>
          <w:rFonts w:ascii="Times New Roman" w:eastAsia="Times New Roman" w:hAnsi="Times New Roman" w:cs="Times New Roman"/>
          <w:b/>
          <w:smallCaps/>
          <w:noProof/>
          <w:color w:val="800000"/>
          <w:sz w:val="26"/>
          <w:szCs w:val="26"/>
          <w:lang w:eastAsia="el-GR"/>
        </w:rPr>
      </w:pPr>
    </w:p>
    <w:p w14:paraId="17C7D231" w14:textId="45CE36C0" w:rsidR="00FB11BB" w:rsidRPr="003341F8" w:rsidRDefault="0037782C" w:rsidP="00FB11BB">
      <w:pPr>
        <w:spacing w:after="0" w:line="240" w:lineRule="auto"/>
        <w:ind w:right="-483"/>
        <w:rPr>
          <w:rFonts w:ascii="Times New Roman" w:hAnsi="Times New Roman" w:cs="Times New Roman"/>
          <w:sz w:val="26"/>
          <w:szCs w:val="26"/>
        </w:rPr>
      </w:pPr>
      <w:r w:rsidRPr="003341F8">
        <w:rPr>
          <w:rFonts w:ascii="Times New Roman" w:eastAsia="Times New Roman" w:hAnsi="Times New Roman" w:cs="Times New Roman"/>
          <w:b/>
          <w:smallCaps/>
          <w:noProof/>
          <w:color w:val="800000"/>
          <w:sz w:val="26"/>
          <w:szCs w:val="26"/>
          <w:lang w:eastAsia="el-GR"/>
        </w:rPr>
        <w:t xml:space="preserve"> </w:t>
      </w:r>
      <w:r w:rsidR="00FB11BB" w:rsidRPr="003341F8">
        <w:rPr>
          <w:rFonts w:ascii="Times New Roman" w:eastAsia="Times New Roman" w:hAnsi="Times New Roman" w:cs="Times New Roman"/>
          <w:b/>
          <w:smallCaps/>
          <w:noProof/>
          <w:color w:val="800000"/>
          <w:sz w:val="26"/>
          <w:szCs w:val="26"/>
          <w:lang w:eastAsia="el-GR"/>
        </w:rPr>
        <w:t xml:space="preserve">     </w:t>
      </w:r>
      <w:r w:rsidRPr="003341F8">
        <w:rPr>
          <w:rFonts w:ascii="Times New Roman" w:eastAsia="Times New Roman" w:hAnsi="Times New Roman" w:cs="Times New Roman"/>
          <w:b/>
          <w:smallCaps/>
          <w:noProof/>
          <w:color w:val="800000"/>
          <w:sz w:val="26"/>
          <w:szCs w:val="26"/>
          <w:lang w:eastAsia="el-GR"/>
        </w:rPr>
        <w:t xml:space="preserve"> </w:t>
      </w:r>
      <w:r w:rsidR="00FB11BB" w:rsidRPr="003341F8">
        <w:rPr>
          <w:rFonts w:ascii="Times New Roman" w:eastAsia="Times New Roman" w:hAnsi="Times New Roman" w:cs="Times New Roman"/>
          <w:b/>
          <w:smallCaps/>
          <w:noProof/>
          <w:color w:val="800000"/>
          <w:sz w:val="26"/>
          <w:szCs w:val="26"/>
          <w:lang w:eastAsia="el-GR"/>
        </w:rPr>
        <mc:AlternateContent>
          <mc:Choice Requires="wps">
            <w:drawing>
              <wp:inline distT="0" distB="0" distL="0" distR="0" wp14:anchorId="2C885FFA" wp14:editId="657E9ABC">
                <wp:extent cx="1438275" cy="9525"/>
                <wp:effectExtent l="0" t="19050" r="47625" b="47625"/>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9525"/>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0988EB9" id="Ευθεία γραμμή σύνδεσης 3" o:spid="_x0000_s1026" style="flip:y;visibility:visible;mso-wrap-style:square;mso-left-percent:-10001;mso-top-percent:-10001;mso-position-horizontal:absolute;mso-position-horizontal-relative:char;mso-position-vertical:absolute;mso-position-vertical-relative:line;mso-left-percent:-10001;mso-top-percent:-10001" from="0,0" to="11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" strokecolor="maroon" strokeweight="4.5pt">
                <w10:anchorlock/>
              </v:line>
            </w:pict>
          </mc:Fallback>
        </mc:AlternateContent>
      </w:r>
      <w:bookmarkStart w:id="0" w:name="_Hlk84689896"/>
      <w:proofErr w:type="spellStart"/>
      <w:r w:rsidR="00FB11BB" w:rsidRPr="003341F8">
        <w:rPr>
          <w:rFonts w:ascii="Times New Roman" w:eastAsia="Times New Roman" w:hAnsi="Times New Roman" w:cs="Times New Roman"/>
          <w:b/>
          <w:smallCaps/>
          <w:sz w:val="26"/>
          <w:szCs w:val="26"/>
          <w:lang w:eastAsia="el-GR"/>
        </w:rPr>
        <w:t>Ενωση</w:t>
      </w:r>
      <w:proofErr w:type="spellEnd"/>
      <w:r w:rsidR="00FB11BB" w:rsidRPr="003341F8">
        <w:rPr>
          <w:rFonts w:ascii="Times New Roman" w:eastAsia="Times New Roman" w:hAnsi="Times New Roman" w:cs="Times New Roman"/>
          <w:b/>
          <w:smallCaps/>
          <w:sz w:val="26"/>
          <w:szCs w:val="26"/>
          <w:lang w:eastAsia="el-GR"/>
        </w:rPr>
        <w:t xml:space="preserve"> Εισαγγελέων </w:t>
      </w:r>
      <w:proofErr w:type="spellStart"/>
      <w:r w:rsidR="00FB11BB" w:rsidRPr="003341F8">
        <w:rPr>
          <w:rFonts w:ascii="Times New Roman" w:eastAsia="Times New Roman" w:hAnsi="Times New Roman" w:cs="Times New Roman"/>
          <w:b/>
          <w:smallCaps/>
          <w:sz w:val="26"/>
          <w:szCs w:val="26"/>
          <w:lang w:eastAsia="el-GR"/>
        </w:rPr>
        <w:t>Ελλαδοσ</w:t>
      </w:r>
      <w:proofErr w:type="spellEnd"/>
      <w:r w:rsidR="00FB11BB" w:rsidRPr="003341F8">
        <w:rPr>
          <w:rFonts w:ascii="Times New Roman" w:eastAsia="Times New Roman" w:hAnsi="Times New Roman" w:cs="Times New Roman"/>
          <w:b/>
          <w:smallCaps/>
          <w:sz w:val="26"/>
          <w:szCs w:val="26"/>
          <w:lang w:eastAsia="el-GR"/>
        </w:rPr>
        <w:t xml:space="preserve"> </w:t>
      </w:r>
      <w:bookmarkEnd w:id="0"/>
      <w:r w:rsidR="00FB11BB" w:rsidRPr="003341F8">
        <w:rPr>
          <w:rFonts w:ascii="Times New Roman" w:eastAsia="Times New Roman" w:hAnsi="Times New Roman" w:cs="Times New Roman"/>
          <w:noProof/>
          <w:sz w:val="26"/>
          <w:szCs w:val="26"/>
          <w:lang w:eastAsia="el-GR"/>
        </w:rPr>
        <mc:AlternateContent>
          <mc:Choice Requires="wps">
            <w:drawing>
              <wp:inline distT="0" distB="0" distL="0" distR="0" wp14:anchorId="7638BD77" wp14:editId="4AA735D8">
                <wp:extent cx="1524000" cy="19050"/>
                <wp:effectExtent l="0" t="19050" r="38100" b="38100"/>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19050"/>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E1B2E6" id="Ευθεία γραμμή σύνδεσης 2" o:spid="_x0000_s1026" style="visibility:visible;mso-wrap-style:square;mso-left-percent:-10001;mso-top-percent:-10001;mso-position-horizontal:absolute;mso-position-horizontal-relative:char;mso-position-vertical:absolute;mso-position-vertical-relative:line;mso-left-percent:-10001;mso-top-percent:-10001" from="0,0" to="1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" strokecolor="maroon" strokeweight="4.5pt">
                <w10:anchorlock/>
              </v:line>
            </w:pict>
          </mc:Fallback>
        </mc:AlternateContent>
      </w:r>
    </w:p>
    <w:p w14:paraId="67D7538D" w14:textId="228DE4F4" w:rsidR="00FB11BB" w:rsidRPr="003341F8" w:rsidRDefault="00FB11BB" w:rsidP="00FB11BB">
      <w:pPr>
        <w:jc w:val="both"/>
        <w:rPr>
          <w:rFonts w:ascii="Times New Roman" w:hAnsi="Times New Roman" w:cs="Times New Roman"/>
          <w:sz w:val="26"/>
          <w:szCs w:val="26"/>
        </w:rPr>
      </w:pPr>
      <w:r w:rsidRPr="003341F8">
        <w:rPr>
          <w:rFonts w:ascii="Times New Roman" w:hAnsi="Times New Roman" w:cs="Times New Roman"/>
          <w:sz w:val="26"/>
          <w:szCs w:val="26"/>
        </w:rPr>
        <w:t xml:space="preserve">                                           </w:t>
      </w:r>
    </w:p>
    <w:p w14:paraId="4AAD3970" w14:textId="77777777" w:rsidR="00FB11BB" w:rsidRPr="003341F8" w:rsidRDefault="00FB11BB" w:rsidP="00FB11BB">
      <w:pPr>
        <w:tabs>
          <w:tab w:val="left" w:pos="8788"/>
        </w:tabs>
        <w:ind w:left="180" w:right="420"/>
        <w:jc w:val="center"/>
        <w:rPr>
          <w:rFonts w:ascii="Times New Roman" w:hAnsi="Times New Roman" w:cs="Times New Roman"/>
          <w:b/>
          <w:sz w:val="26"/>
          <w:szCs w:val="26"/>
        </w:rPr>
      </w:pPr>
    </w:p>
    <w:p w14:paraId="72816922" w14:textId="77777777" w:rsidR="00FB11BB" w:rsidRPr="003341F8" w:rsidRDefault="00FB11BB" w:rsidP="00FB11BB">
      <w:pPr>
        <w:tabs>
          <w:tab w:val="left" w:pos="8789"/>
        </w:tabs>
        <w:suppressAutoHyphens/>
        <w:spacing w:after="0" w:line="360" w:lineRule="auto"/>
        <w:ind w:left="181"/>
        <w:jc w:val="center"/>
        <w:rPr>
          <w:rFonts w:ascii="Times New Roman" w:hAnsi="Times New Roman" w:cs="Times New Roman"/>
          <w:b/>
          <w:sz w:val="26"/>
          <w:szCs w:val="26"/>
        </w:rPr>
      </w:pPr>
      <w:r w:rsidRPr="003341F8">
        <w:rPr>
          <w:rFonts w:ascii="Times New Roman" w:hAnsi="Times New Roman" w:cs="Times New Roman"/>
          <w:b/>
          <w:sz w:val="26"/>
          <w:szCs w:val="26"/>
        </w:rPr>
        <w:t>Προς</w:t>
      </w:r>
    </w:p>
    <w:p w14:paraId="556C22A9" w14:textId="77777777" w:rsidR="00BE6F2A" w:rsidRDefault="00FB11BB" w:rsidP="00FB11BB">
      <w:pPr>
        <w:tabs>
          <w:tab w:val="left" w:pos="8789"/>
        </w:tabs>
        <w:suppressAutoHyphens/>
        <w:spacing w:after="0" w:line="360" w:lineRule="auto"/>
        <w:ind w:left="181"/>
        <w:jc w:val="center"/>
        <w:rPr>
          <w:rFonts w:ascii="Times New Roman" w:hAnsi="Times New Roman" w:cs="Times New Roman"/>
          <w:b/>
          <w:sz w:val="26"/>
          <w:szCs w:val="26"/>
        </w:rPr>
      </w:pPr>
      <w:r w:rsidRPr="003341F8">
        <w:rPr>
          <w:rFonts w:ascii="Times New Roman" w:hAnsi="Times New Roman" w:cs="Times New Roman"/>
          <w:b/>
          <w:sz w:val="26"/>
          <w:szCs w:val="26"/>
        </w:rPr>
        <w:t>Τον Υπουργό Δικαιοσύνης,</w:t>
      </w:r>
    </w:p>
    <w:p w14:paraId="69AB2952" w14:textId="1A80ACA6" w:rsidR="00FB11BB" w:rsidRPr="003341F8" w:rsidRDefault="00FB11BB" w:rsidP="00FB11BB">
      <w:pPr>
        <w:tabs>
          <w:tab w:val="left" w:pos="8789"/>
        </w:tabs>
        <w:suppressAutoHyphens/>
        <w:spacing w:after="0" w:line="360" w:lineRule="auto"/>
        <w:ind w:left="181"/>
        <w:jc w:val="center"/>
        <w:rPr>
          <w:rFonts w:ascii="Times New Roman" w:hAnsi="Times New Roman" w:cs="Times New Roman"/>
          <w:b/>
          <w:sz w:val="26"/>
          <w:szCs w:val="26"/>
        </w:rPr>
      </w:pPr>
      <w:r w:rsidRPr="003341F8">
        <w:rPr>
          <w:rFonts w:ascii="Times New Roman" w:hAnsi="Times New Roman" w:cs="Times New Roman"/>
          <w:b/>
          <w:sz w:val="26"/>
          <w:szCs w:val="26"/>
        </w:rPr>
        <w:t xml:space="preserve"> </w:t>
      </w:r>
      <w:proofErr w:type="spellStart"/>
      <w:r w:rsidRPr="003341F8">
        <w:rPr>
          <w:rFonts w:ascii="Times New Roman" w:hAnsi="Times New Roman" w:cs="Times New Roman"/>
          <w:b/>
          <w:sz w:val="26"/>
          <w:szCs w:val="26"/>
        </w:rPr>
        <w:t>κύριον</w:t>
      </w:r>
      <w:proofErr w:type="spellEnd"/>
      <w:r w:rsidRPr="003341F8">
        <w:rPr>
          <w:rFonts w:ascii="Times New Roman" w:hAnsi="Times New Roman" w:cs="Times New Roman"/>
          <w:b/>
          <w:sz w:val="26"/>
          <w:szCs w:val="26"/>
        </w:rPr>
        <w:t xml:space="preserve"> Γεώργιο </w:t>
      </w:r>
      <w:proofErr w:type="spellStart"/>
      <w:r w:rsidRPr="003341F8">
        <w:rPr>
          <w:rFonts w:ascii="Times New Roman" w:hAnsi="Times New Roman" w:cs="Times New Roman"/>
          <w:b/>
          <w:sz w:val="26"/>
          <w:szCs w:val="26"/>
        </w:rPr>
        <w:t>Φλωρίδη</w:t>
      </w:r>
      <w:proofErr w:type="spellEnd"/>
    </w:p>
    <w:p w14:paraId="665D2540" w14:textId="77777777" w:rsidR="00FB11BB" w:rsidRPr="003341F8" w:rsidRDefault="00FB11BB" w:rsidP="00FB11BB">
      <w:pPr>
        <w:tabs>
          <w:tab w:val="left" w:pos="8789"/>
        </w:tabs>
        <w:suppressAutoHyphens/>
        <w:spacing w:after="0" w:line="360" w:lineRule="auto"/>
        <w:ind w:left="181"/>
        <w:jc w:val="both"/>
        <w:rPr>
          <w:rFonts w:ascii="Times New Roman" w:hAnsi="Times New Roman" w:cs="Times New Roman"/>
          <w:b/>
          <w:sz w:val="26"/>
          <w:szCs w:val="26"/>
        </w:rPr>
      </w:pPr>
    </w:p>
    <w:p w14:paraId="1E6AE8C3" w14:textId="77777777" w:rsidR="00FB11BB" w:rsidRPr="003341F8" w:rsidRDefault="00FB11BB" w:rsidP="00FB11BB">
      <w:pPr>
        <w:tabs>
          <w:tab w:val="left" w:pos="8789"/>
        </w:tabs>
        <w:suppressAutoHyphens/>
        <w:spacing w:after="0" w:line="360" w:lineRule="auto"/>
        <w:ind w:left="720"/>
        <w:jc w:val="both"/>
        <w:rPr>
          <w:rFonts w:ascii="Times New Roman" w:hAnsi="Times New Roman" w:cs="Times New Roman"/>
          <w:b/>
          <w:sz w:val="26"/>
          <w:szCs w:val="26"/>
        </w:rPr>
      </w:pPr>
      <w:r w:rsidRPr="003341F8">
        <w:rPr>
          <w:rFonts w:ascii="Times New Roman" w:hAnsi="Times New Roman" w:cs="Times New Roman"/>
          <w:b/>
          <w:sz w:val="26"/>
          <w:szCs w:val="26"/>
        </w:rPr>
        <w:t>Αξιότιμε Κύριε Υπουργέ,</w:t>
      </w:r>
    </w:p>
    <w:p w14:paraId="212065AF" w14:textId="77777777" w:rsidR="00944623" w:rsidRPr="003341F8" w:rsidRDefault="00944623" w:rsidP="00FB11BB">
      <w:pPr>
        <w:widowControl w:val="0"/>
        <w:spacing w:after="0" w:line="360" w:lineRule="auto"/>
        <w:ind w:firstLine="720"/>
        <w:jc w:val="both"/>
        <w:rPr>
          <w:rFonts w:ascii="Times New Roman" w:hAnsi="Times New Roman" w:cs="Times New Roman"/>
          <w:b/>
          <w:bCs/>
          <w:sz w:val="26"/>
          <w:szCs w:val="26"/>
        </w:rPr>
      </w:pPr>
    </w:p>
    <w:p w14:paraId="7FFB9F23" w14:textId="7D238992"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b/>
          <w:bCs/>
          <w:sz w:val="26"/>
          <w:szCs w:val="26"/>
          <w:lang w:val="en-US"/>
        </w:rPr>
        <w:t>I</w:t>
      </w:r>
      <w:r w:rsidRPr="003341F8">
        <w:rPr>
          <w:rFonts w:ascii="Times New Roman" w:hAnsi="Times New Roman" w:cs="Times New Roman"/>
          <w:b/>
          <w:bCs/>
          <w:sz w:val="26"/>
          <w:szCs w:val="26"/>
        </w:rPr>
        <w:t>.</w:t>
      </w:r>
      <w:r w:rsidRPr="003341F8">
        <w:rPr>
          <w:rFonts w:ascii="Times New Roman" w:hAnsi="Times New Roman" w:cs="Times New Roman"/>
          <w:sz w:val="26"/>
          <w:szCs w:val="26"/>
        </w:rPr>
        <w:t xml:space="preserve"> </w:t>
      </w:r>
      <w:r w:rsidRPr="003341F8">
        <w:rPr>
          <w:rFonts w:ascii="Times New Roman" w:hAnsi="Times New Roman" w:cs="Times New Roman"/>
          <w:sz w:val="26"/>
          <w:szCs w:val="26"/>
          <w:lang w:val="en-US"/>
        </w:rPr>
        <w:t>M</w:t>
      </w:r>
      <w:r w:rsidRPr="003341F8">
        <w:rPr>
          <w:rFonts w:ascii="Times New Roman" w:hAnsi="Times New Roman" w:cs="Times New Roman"/>
          <w:sz w:val="26"/>
          <w:szCs w:val="26"/>
        </w:rPr>
        <w:t>ε τη συμπλήρωση ενός (1) έτους ισχύος του νέου</w:t>
      </w:r>
      <w:r w:rsidRPr="003341F8">
        <w:rPr>
          <w:rFonts w:ascii="Times New Roman" w:hAnsi="Times New Roman" w:cs="Times New Roman"/>
          <w:b/>
          <w:bCs/>
          <w:sz w:val="26"/>
          <w:szCs w:val="26"/>
        </w:rPr>
        <w:t xml:space="preserve"> </w:t>
      </w:r>
      <w:r w:rsidRPr="003341F8">
        <w:rPr>
          <w:rFonts w:ascii="Times New Roman" w:hAnsi="Times New Roman" w:cs="Times New Roman"/>
          <w:sz w:val="26"/>
          <w:szCs w:val="26"/>
        </w:rPr>
        <w:t xml:space="preserve">Κώδικα Οργανισμού Δικαστηρίων και Κατάστασης Δικαστικών Λειτουργών </w:t>
      </w:r>
      <w:r w:rsidR="00BC6B7A">
        <w:rPr>
          <w:rFonts w:ascii="Times New Roman" w:hAnsi="Times New Roman" w:cs="Times New Roman"/>
          <w:sz w:val="26"/>
          <w:szCs w:val="26"/>
        </w:rPr>
        <w:t xml:space="preserve">                 </w:t>
      </w:r>
      <w:proofErr w:type="gramStart"/>
      <w:r w:rsidR="00BC6B7A">
        <w:rPr>
          <w:rFonts w:ascii="Times New Roman" w:hAnsi="Times New Roman" w:cs="Times New Roman"/>
          <w:sz w:val="26"/>
          <w:szCs w:val="26"/>
        </w:rPr>
        <w:t xml:space="preserve">   </w:t>
      </w:r>
      <w:r w:rsidRPr="003341F8">
        <w:rPr>
          <w:rFonts w:ascii="Times New Roman" w:hAnsi="Times New Roman" w:cs="Times New Roman"/>
          <w:sz w:val="26"/>
          <w:szCs w:val="26"/>
        </w:rPr>
        <w:t>[</w:t>
      </w:r>
      <w:proofErr w:type="gramEnd"/>
      <w:r w:rsidRPr="003341F8">
        <w:rPr>
          <w:rFonts w:ascii="Times New Roman" w:hAnsi="Times New Roman" w:cs="Times New Roman"/>
          <w:sz w:val="26"/>
          <w:szCs w:val="26"/>
        </w:rPr>
        <w:t>ν. 4938/2022] και την ανάδειξη, κατά την εφαρμογή του, συγκεκριμένων προβλημάτων και αδυναμιών, εκφράζουμε την ανάγκη πραγματοποίησης βελτιώσεων σε επιμέρους διατάξεις αυτού. Ειδικότερα:</w:t>
      </w:r>
    </w:p>
    <w:p w14:paraId="7315004E"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p>
    <w:p w14:paraId="07B998DD" w14:textId="77777777" w:rsidR="0037782C" w:rsidRPr="003341F8" w:rsidRDefault="0037782C" w:rsidP="0037782C">
      <w:pPr>
        <w:spacing w:after="200" w:line="360" w:lineRule="auto"/>
        <w:ind w:firstLine="720"/>
        <w:jc w:val="both"/>
        <w:rPr>
          <w:rFonts w:ascii="Times New Roman" w:hAnsi="Times New Roman" w:cs="Times New Roman"/>
          <w:b/>
          <w:sz w:val="26"/>
          <w:szCs w:val="26"/>
          <w:u w:val="single"/>
        </w:rPr>
      </w:pPr>
      <w:r w:rsidRPr="003341F8">
        <w:rPr>
          <w:rFonts w:ascii="Times New Roman" w:hAnsi="Times New Roman" w:cs="Times New Roman"/>
          <w:b/>
          <w:sz w:val="26"/>
          <w:szCs w:val="26"/>
          <w:u w:val="single"/>
        </w:rPr>
        <w:t>1. ΑΡΘΡΟ 19 παρ. 5 [Κανονισμοί εσωτερικής υπηρεσίας]</w:t>
      </w:r>
    </w:p>
    <w:p w14:paraId="762A18BE" w14:textId="77777777" w:rsidR="0037782C" w:rsidRPr="003341F8" w:rsidRDefault="0037782C" w:rsidP="0037782C">
      <w:pPr>
        <w:spacing w:after="200" w:line="360" w:lineRule="auto"/>
        <w:ind w:firstLine="720"/>
        <w:jc w:val="both"/>
        <w:rPr>
          <w:rFonts w:ascii="Times New Roman" w:hAnsi="Times New Roman" w:cs="Times New Roman"/>
          <w:i/>
          <w:sz w:val="26"/>
          <w:szCs w:val="26"/>
        </w:rPr>
      </w:pPr>
      <w:r w:rsidRPr="003341F8">
        <w:rPr>
          <w:rFonts w:ascii="Times New Roman" w:hAnsi="Times New Roman" w:cs="Times New Roman"/>
          <w:sz w:val="26"/>
          <w:szCs w:val="26"/>
        </w:rPr>
        <w:t>Στο άρθρο 19 παρ. 5 του Κ.Ο.Δ.Κ.Δ.Λ. [</w:t>
      </w:r>
      <w:r w:rsidRPr="003341F8">
        <w:rPr>
          <w:rFonts w:ascii="Times New Roman" w:hAnsi="Times New Roman" w:cs="Times New Roman"/>
          <w:sz w:val="26"/>
          <w:szCs w:val="26"/>
          <w:lang w:val="en-US"/>
        </w:rPr>
        <w:t>N</w:t>
      </w:r>
      <w:r w:rsidRPr="003341F8">
        <w:rPr>
          <w:rFonts w:ascii="Times New Roman" w:hAnsi="Times New Roman" w:cs="Times New Roman"/>
          <w:sz w:val="26"/>
          <w:szCs w:val="26"/>
        </w:rPr>
        <w:t xml:space="preserve">. 4938/2022] προβλέπεται, εκτός των άλλων, ότι: </w:t>
      </w:r>
      <w:r w:rsidRPr="003341F8">
        <w:rPr>
          <w:rFonts w:ascii="Times New Roman" w:hAnsi="Times New Roman" w:cs="Times New Roman"/>
          <w:i/>
          <w:sz w:val="26"/>
          <w:szCs w:val="26"/>
        </w:rPr>
        <w:t xml:space="preserve">«… β) Οι ρυθμίσεις του κανονισμού ως προς τον τρόπο χρέωσης των υποθέσεων διασφαλίζουν την ποιοτική και αποδοτική άσκηση του δικαιοδοτικού έργου, λαμβανομένων υπόψη των ιδιαίτερων συνθηκών κάθε δικαστηρίου και εισαγγελίας και της στελέχωσης αυτών. Στον κανονισμό προβλέπεται κατώτατος και ανώτατος αριθμός υποθέσεων που χρεώνονται ανά δικαστικό ή εισαγγελικό λειτουργό. O αριθμός αυτός, σε περίπτωση ύπαρξης </w:t>
      </w:r>
      <w:proofErr w:type="spellStart"/>
      <w:r w:rsidRPr="003341F8">
        <w:rPr>
          <w:rFonts w:ascii="Times New Roman" w:hAnsi="Times New Roman" w:cs="Times New Roman"/>
          <w:i/>
          <w:sz w:val="26"/>
          <w:szCs w:val="26"/>
        </w:rPr>
        <w:t>πλειόνων</w:t>
      </w:r>
      <w:proofErr w:type="spellEnd"/>
      <w:r w:rsidRPr="003341F8">
        <w:rPr>
          <w:rFonts w:ascii="Times New Roman" w:hAnsi="Times New Roman" w:cs="Times New Roman"/>
          <w:i/>
          <w:sz w:val="26"/>
          <w:szCs w:val="26"/>
        </w:rPr>
        <w:t xml:space="preserve"> τμημάτων στο δικαστήριο ή την εισαγγελία, διαφοροποιείται με βάση τη σοβαρότητα και τη δυσχέρεια των υποθέσεων εκάστου τμήματος. Ο κανονισμός </w:t>
      </w:r>
      <w:r w:rsidRPr="003341F8">
        <w:rPr>
          <w:rFonts w:ascii="Times New Roman" w:hAnsi="Times New Roman" w:cs="Times New Roman"/>
          <w:i/>
          <w:sz w:val="26"/>
          <w:szCs w:val="26"/>
        </w:rPr>
        <w:lastRenderedPageBreak/>
        <w:t xml:space="preserve">διασφαλίζει ότι κατά τη χρέωση των υποθέσεων λαμβάνεται μέριμνα, ώστε αυτή να είναι καταρχήν ίση κατ’ αριθμό, σοβαρότητα και δυσχέρεια ως προς όλους τους υπηρετούντες στο τμήμα δικαστές ή εισαγγελικούς λειτουργούς, και δύναται να προβλέπει κατ’ εξαίρεση μειωμένη χρέωση, όπου ο νόμος το επιβάλλει ή ενόψει της ανάθεσης σε δικαστικό ή εισαγγελικό λειτουργό και άλλων καθηκόντων. Προς τον σκοπό της ισομερούς κατανομής υποθέσεων, με τον κανονισμό θεσπίζεται σύστημα με το οποίο κατατάσσονται οι υποθέσεις,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 </w:t>
      </w:r>
      <w:r w:rsidRPr="003341F8">
        <w:rPr>
          <w:rFonts w:ascii="Times New Roman" w:hAnsi="Times New Roman" w:cs="Times New Roman"/>
          <w:i/>
          <w:sz w:val="26"/>
          <w:szCs w:val="26"/>
          <w:u w:val="single"/>
        </w:rPr>
        <w:t>Αντιστοίχως στον κανονισμό των εισαγγελιών θεσπίζεται σύστημα με το οποίο αυτός που διενεργεί τη χρέωση των υποθέσεων σε κάθε εισαγγελέα τις κατατάσσει κατά τη χρέωση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w:t>
      </w:r>
      <w:r w:rsidRPr="003341F8">
        <w:rPr>
          <w:rFonts w:ascii="Times New Roman" w:hAnsi="Times New Roman" w:cs="Times New Roman"/>
          <w:i/>
          <w:sz w:val="26"/>
          <w:szCs w:val="26"/>
        </w:rPr>
        <w:t>. Προκειμένου να εισαχθεί για πρώτη φορά το σύστημα του προηγουμένου εδαφίου, οι κανονισμοί των δικαστηρίων τροποποιούνται αναλόγως πριν από την έναρξη του δικαστικού έτους 2023-2024.».</w:t>
      </w:r>
    </w:p>
    <w:p w14:paraId="480435A5" w14:textId="77777777" w:rsidR="0037782C" w:rsidRPr="003341F8" w:rsidRDefault="0037782C" w:rsidP="0037782C">
      <w:pPr>
        <w:spacing w:after="20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lang w:val="en-US"/>
        </w:rPr>
        <w:t>H</w:t>
      </w:r>
      <w:r w:rsidRPr="003341F8">
        <w:rPr>
          <w:rFonts w:ascii="Times New Roman" w:hAnsi="Times New Roman" w:cs="Times New Roman"/>
          <w:sz w:val="26"/>
          <w:szCs w:val="26"/>
        </w:rPr>
        <w:t xml:space="preserve"> </w:t>
      </w:r>
      <w:proofErr w:type="spellStart"/>
      <w:r w:rsidRPr="003341F8">
        <w:rPr>
          <w:rFonts w:ascii="Times New Roman" w:hAnsi="Times New Roman" w:cs="Times New Roman"/>
          <w:sz w:val="26"/>
          <w:szCs w:val="26"/>
        </w:rPr>
        <w:t>προβλεφθείσα</w:t>
      </w:r>
      <w:proofErr w:type="spellEnd"/>
      <w:r w:rsidRPr="003341F8">
        <w:rPr>
          <w:rFonts w:ascii="Times New Roman" w:hAnsi="Times New Roman" w:cs="Times New Roman"/>
          <w:sz w:val="26"/>
          <w:szCs w:val="26"/>
        </w:rPr>
        <w:t xml:space="preserve"> σχετικά κατάταξη των υποθέσεων ανάλογα με τη σοβαρότητα και τη δυσχέρειά τους προϋποθέτει πάντως και επιπλέον επεξεργασία τους από εκείνον που διενεργεί τη χρέωση τους, η οποία στις περισσότερες των περιπτώσεων απαιτεί σημαντικό χρόνο απασχόλησης, αφού η σοβαρότητα και η δυσχέρεια κάθε υπόθεσης δεν είναι ευχερώς </w:t>
      </w:r>
      <w:proofErr w:type="spellStart"/>
      <w:r w:rsidRPr="003341F8">
        <w:rPr>
          <w:rFonts w:ascii="Times New Roman" w:hAnsi="Times New Roman" w:cs="Times New Roman"/>
          <w:sz w:val="26"/>
          <w:szCs w:val="26"/>
        </w:rPr>
        <w:t>διαγνώσιμη</w:t>
      </w:r>
      <w:proofErr w:type="spellEnd"/>
      <w:r w:rsidRPr="003341F8">
        <w:rPr>
          <w:rFonts w:ascii="Times New Roman" w:hAnsi="Times New Roman" w:cs="Times New Roman"/>
          <w:sz w:val="26"/>
          <w:szCs w:val="26"/>
        </w:rPr>
        <w:t xml:space="preserve"> από μόνο τον όγκο του αποδεικτικού υλικού, τον χαρακτηρισμό της καταγγελλόμενης αξιόποινης πράξης και το εύρος των ενεργειών του εισαγγελέα, που την χειρίσθηκε, μπορεί, δε, κατά την πορεία της επιχείρησης των απαιτούμενων ανακριτικών πράξεων προς το σκοπό βεβαίωσης του καταγγελλόμενου εγκλήματος και ανάλογα με τα αποτελέσματα αυτών να μεταβάλλεται. Τόσο δε στις μεγάλες εισαγγελίες της χώρας, που κατακλύζονται ετησίως από τεράστιο όγκο μηνύσεων, όσο και στις υπόλοιπες εισαγγελίες της </w:t>
      </w:r>
      <w:r w:rsidRPr="003341F8">
        <w:rPr>
          <w:rFonts w:ascii="Times New Roman" w:hAnsi="Times New Roman" w:cs="Times New Roman"/>
          <w:sz w:val="26"/>
          <w:szCs w:val="26"/>
        </w:rPr>
        <w:lastRenderedPageBreak/>
        <w:t>χώρας, στις οποίες ο διευθύνων, που διενεργεί τη χρέωση των υποθέσεων, είναι ταυτόχρονα επιφορτισμένος με το σύνολο των αρμοδιοτήτων του εισαγγελέα, μια τέτοια επιπλέον επεξεργασία κάθε υπόθεσης είναι αδύνατη. Σε κάθε περίπτωση, όμως, η προβλεπόμενη στη ανωτέρω διάταξη κατάταξη των υποθέσεων είναι ανέφικτη και διότι κάθε εισαγγελικός λειτουργός επιστρέφει δικογραφίες σε διαφορετικό χρόνο, με συνέπεια ο διευθύνων να πρέπει να ελέγχει σε καθημερινή βάση την επιστροφή υποθέσεων από όλους τους εισαγγελικούς λειτουργούς. Έτσι, η διατήρηση της παραπάνω διάταξης με μαθηματική ακρίβεια θα οδηγήσει στην επιβράδυνση απονομής της δικαιοσύνης, δεδομένου ότι δικογραφίες έτοιμες να προχωρήσουν στο επόμενο διαδικαστικό στάδιο, τελικά θα παραμένουν για κάποιο χρονικό διάστημα στο γραφείο του διευθύνοντος αναμένοντας την άνευ πραγματικού αντικειμένου, σύμφωνα με όσα προαναφέρθηκαν, κατάταξη τους. Επομένως, η σχετική πρόβλεψη του εν λόγω άρθρου πρέπει να απαλειφθεί.</w:t>
      </w:r>
    </w:p>
    <w:p w14:paraId="648AE843" w14:textId="77777777" w:rsidR="0037782C" w:rsidRPr="003341F8" w:rsidRDefault="0037782C" w:rsidP="0037782C">
      <w:pPr>
        <w:spacing w:after="200" w:line="360" w:lineRule="auto"/>
        <w:ind w:firstLine="720"/>
        <w:jc w:val="both"/>
        <w:rPr>
          <w:rFonts w:ascii="Times New Roman" w:hAnsi="Times New Roman" w:cs="Times New Roman"/>
          <w:sz w:val="26"/>
          <w:szCs w:val="26"/>
        </w:rPr>
      </w:pPr>
    </w:p>
    <w:p w14:paraId="3FFD2CB4" w14:textId="77777777" w:rsidR="0037782C" w:rsidRPr="003341F8" w:rsidRDefault="0037782C" w:rsidP="0037782C">
      <w:pPr>
        <w:spacing w:after="200" w:line="360" w:lineRule="auto"/>
        <w:ind w:firstLine="720"/>
        <w:jc w:val="both"/>
        <w:rPr>
          <w:rFonts w:ascii="Times New Roman" w:hAnsi="Times New Roman" w:cs="Times New Roman"/>
          <w:b/>
          <w:sz w:val="26"/>
          <w:szCs w:val="26"/>
          <w:u w:val="single"/>
        </w:rPr>
      </w:pPr>
      <w:r w:rsidRPr="003341F8">
        <w:rPr>
          <w:rFonts w:ascii="Times New Roman" w:hAnsi="Times New Roman" w:cs="Times New Roman"/>
          <w:b/>
          <w:sz w:val="26"/>
          <w:szCs w:val="26"/>
          <w:u w:val="single"/>
        </w:rPr>
        <w:t>2. ΑΡΘΡΟ 81 παρ. 8 [Αποφάσεις Ανώτατου Δικαστικού Συμβουλίου Διοικητικής Δικαιοσύνης, διαφωνία, προσφυγή]</w:t>
      </w:r>
    </w:p>
    <w:p w14:paraId="6EA8D17A" w14:textId="77777777" w:rsidR="0037782C" w:rsidRPr="003341F8" w:rsidRDefault="0037782C" w:rsidP="0037782C">
      <w:pPr>
        <w:spacing w:after="200" w:line="360" w:lineRule="auto"/>
        <w:ind w:firstLine="720"/>
        <w:jc w:val="both"/>
        <w:rPr>
          <w:rFonts w:ascii="Times New Roman" w:hAnsi="Times New Roman" w:cs="Times New Roman"/>
          <w:i/>
          <w:sz w:val="26"/>
          <w:szCs w:val="26"/>
        </w:rPr>
      </w:pPr>
      <w:r w:rsidRPr="003341F8">
        <w:rPr>
          <w:rFonts w:ascii="Times New Roman" w:hAnsi="Times New Roman" w:cs="Times New Roman"/>
          <w:sz w:val="26"/>
          <w:szCs w:val="26"/>
        </w:rPr>
        <w:t xml:space="preserve">Στο άρθρο 81 παρ. 8 </w:t>
      </w:r>
      <w:proofErr w:type="spellStart"/>
      <w:r w:rsidRPr="003341F8">
        <w:rPr>
          <w:rFonts w:ascii="Times New Roman" w:hAnsi="Times New Roman" w:cs="Times New Roman"/>
          <w:sz w:val="26"/>
          <w:szCs w:val="26"/>
        </w:rPr>
        <w:t>εδ</w:t>
      </w:r>
      <w:proofErr w:type="spellEnd"/>
      <w:r w:rsidRPr="003341F8">
        <w:rPr>
          <w:rFonts w:ascii="Times New Roman" w:hAnsi="Times New Roman" w:cs="Times New Roman"/>
          <w:sz w:val="26"/>
          <w:szCs w:val="26"/>
        </w:rPr>
        <w:t xml:space="preserve">. α’ του Κ.Ο.Δ.Κ.Δ.Λ. [Ν. 4938/2022], το οποίο, σύμφωνα με το άρθρο 91 παρ. 12 του ίδιου ως άνω νόμου, εφαρμόζεται αναλόγως και ως προς τη λειτουργία και τις αποφάσεις του Ανώτατου Δικαστικού Συμβουλίου Πολιτικής και Ποινικής Δικαιοσύνης, τη διαφωνία του Υπουργού, την προσφυγή του ενδιαφερόμενου, και όλα τα λοιπά θέματα, προβλέπεται, εκτός των άλλων, ότι: </w:t>
      </w:r>
      <w:r w:rsidRPr="003341F8">
        <w:rPr>
          <w:rFonts w:ascii="Times New Roman" w:hAnsi="Times New Roman" w:cs="Times New Roman"/>
          <w:i/>
          <w:sz w:val="26"/>
          <w:szCs w:val="26"/>
        </w:rPr>
        <w:t>«8. Προσφυγή στην Ολομέλεια του Συμβουλίου της Επικρατείας κατά της απόφασης του Ανώτατου Δικαστικού Συμβουλίου που αφορά προαγωγή, τοποθέτηση, μετάθεση και απόσπαση έχει δικαίωμα να ασκήσει ο δικαστικός λειτουργός τον οποίο αφορά η απόφαση αυτή, εφόσον όμως έλαβε τρεις (3) τουλάχιστον ψήφους στο δεκαπενταμελές Συμβούλιο και δύο (2) στο ενδεκαμελές. …».</w:t>
      </w:r>
    </w:p>
    <w:p w14:paraId="5D791839" w14:textId="77777777" w:rsidR="0037782C" w:rsidRPr="003341F8" w:rsidRDefault="0037782C" w:rsidP="0037782C">
      <w:pPr>
        <w:spacing w:after="200" w:line="360" w:lineRule="auto"/>
        <w:ind w:firstLine="720"/>
        <w:jc w:val="both"/>
        <w:rPr>
          <w:rFonts w:ascii="Times New Roman" w:hAnsi="Times New Roman" w:cs="Times New Roman"/>
          <w:iCs/>
          <w:sz w:val="26"/>
          <w:szCs w:val="26"/>
        </w:rPr>
      </w:pPr>
      <w:r w:rsidRPr="003341F8">
        <w:rPr>
          <w:rFonts w:ascii="Times New Roman" w:hAnsi="Times New Roman" w:cs="Times New Roman"/>
          <w:iCs/>
          <w:sz w:val="26"/>
          <w:szCs w:val="26"/>
        </w:rPr>
        <w:lastRenderedPageBreak/>
        <w:t xml:space="preserve">Ωστόσο, στο αρχικό σχέδιο, το οποίο ο κ. Υπουργός Δικαιοσύνης είχε αποστείλει, στις 4.3.2022, στις δικαστικές ενώσεις, όσο και στο σχέδιο νόμου, που τέθηκε σε δημόσια διαβούλευση στις 20.4.2022, το κείμενο της ανωτέρω διάταξης: </w:t>
      </w:r>
      <w:r w:rsidRPr="003341F8">
        <w:rPr>
          <w:rFonts w:ascii="Times New Roman" w:hAnsi="Times New Roman" w:cs="Times New Roman"/>
          <w:i/>
          <w:sz w:val="26"/>
          <w:szCs w:val="26"/>
        </w:rPr>
        <w:t xml:space="preserve">«Προσφυγή στην Ολομέλεια του Συμβουλίου της Επικρατείας κατά της απόφασης του Ανώτατου Δικαστικού Συμβουλίου που αφορά προαγωγή, τοποθέτηση, μετάθεση και απόσπαση έχει δικαίωμα να ασκήσει ο δικαστικός λειτουργός τον οποίο αφορά η απόφαση αυτή, εφόσον όμως έλαβε </w:t>
      </w:r>
      <w:r w:rsidRPr="003341F8">
        <w:rPr>
          <w:rFonts w:ascii="Times New Roman" w:hAnsi="Times New Roman" w:cs="Times New Roman"/>
          <w:b/>
          <w:bCs/>
          <w:i/>
          <w:sz w:val="26"/>
          <w:szCs w:val="26"/>
        </w:rPr>
        <w:t>ως προς τις λοιπές, πλην της προαγωγής, περιπτώσεις,</w:t>
      </w:r>
      <w:r w:rsidRPr="003341F8">
        <w:rPr>
          <w:rFonts w:ascii="Times New Roman" w:hAnsi="Times New Roman" w:cs="Times New Roman"/>
          <w:i/>
          <w:sz w:val="26"/>
          <w:szCs w:val="26"/>
        </w:rPr>
        <w:t xml:space="preserve"> τρεις (3) τουλάχιστον ψήφους στο δεκαπενταμελές συμβούλιο και δύο (2) στο ενδεκαμελές»</w:t>
      </w:r>
      <w:r w:rsidRPr="003341F8">
        <w:rPr>
          <w:rFonts w:ascii="Times New Roman" w:hAnsi="Times New Roman" w:cs="Times New Roman"/>
          <w:iCs/>
          <w:sz w:val="26"/>
          <w:szCs w:val="26"/>
        </w:rPr>
        <w:t>. Η αφαίρεση της φράσης αυτής [«…</w:t>
      </w:r>
      <w:r w:rsidRPr="003341F8">
        <w:rPr>
          <w:rFonts w:ascii="Times New Roman" w:hAnsi="Times New Roman" w:cs="Times New Roman"/>
          <w:b/>
          <w:bCs/>
          <w:i/>
          <w:sz w:val="26"/>
          <w:szCs w:val="26"/>
          <w:u w:val="single"/>
        </w:rPr>
        <w:t>ως προς τις λοιπές, πλην της προαγωγής, περιπτώσεις</w:t>
      </w:r>
      <w:r w:rsidRPr="003341F8">
        <w:rPr>
          <w:rFonts w:ascii="Times New Roman" w:hAnsi="Times New Roman" w:cs="Times New Roman"/>
          <w:i/>
          <w:sz w:val="26"/>
          <w:szCs w:val="26"/>
        </w:rPr>
        <w:t xml:space="preserve">, …»], </w:t>
      </w:r>
      <w:r w:rsidRPr="003341F8">
        <w:rPr>
          <w:rFonts w:ascii="Times New Roman" w:hAnsi="Times New Roman" w:cs="Times New Roman"/>
          <w:iCs/>
          <w:sz w:val="26"/>
          <w:szCs w:val="26"/>
        </w:rPr>
        <w:t>έλαβε χώρα για πρώτη φορά μετά την ολοκλήρωση της δημόσιας διαβούλευσης, αυθαίρετα και χωρίς οποιαδήποτε αιτιολόγηση, τη στιγμή, μάλιστα, κατά την οποία ουδεμία σχετική αντίρρηση είχε εκφραστεί είτε από τις δικαστικές ενώσεις είτε από τους συμμετέχοντες στη δημόσια διαβούλευση.</w:t>
      </w:r>
    </w:p>
    <w:p w14:paraId="09A339EC" w14:textId="77777777" w:rsidR="0037782C" w:rsidRPr="003341F8" w:rsidRDefault="0037782C" w:rsidP="0037782C">
      <w:pPr>
        <w:spacing w:after="200" w:line="360" w:lineRule="auto"/>
        <w:ind w:firstLine="720"/>
        <w:jc w:val="both"/>
        <w:rPr>
          <w:rFonts w:ascii="Times New Roman" w:hAnsi="Times New Roman" w:cs="Times New Roman"/>
          <w:iCs/>
          <w:sz w:val="26"/>
          <w:szCs w:val="26"/>
        </w:rPr>
      </w:pPr>
      <w:r w:rsidRPr="003341F8">
        <w:rPr>
          <w:rFonts w:ascii="Times New Roman" w:hAnsi="Times New Roman" w:cs="Times New Roman"/>
          <w:iCs/>
          <w:sz w:val="26"/>
          <w:szCs w:val="26"/>
        </w:rPr>
        <w:t xml:space="preserve">Ενόψει, δε, του ότι η επιλογή αυτή του νομοθέτη, να θέτει ως προϋπόθεση για την εκ μέρους του κρινόμενου δικαστικού λειτουργού άσκηση προσφυγής κατά της αρνητικής για την προαγωγή απόφασης του </w:t>
      </w:r>
      <w:r w:rsidRPr="003341F8">
        <w:rPr>
          <w:rFonts w:ascii="Times New Roman" w:hAnsi="Times New Roman" w:cs="Times New Roman"/>
          <w:sz w:val="26"/>
          <w:szCs w:val="26"/>
        </w:rPr>
        <w:t>Ανώτατου Δικαστικού Συμβουλίου Πολιτικής και Ποινικής Δικαιοσύνης, να έχει λάβει τρεις (3) τουλάχιστον ψήφους στο δεκαπενταμελές συμβούλιο και δύο (2) στο ενδεκαμελές,</w:t>
      </w:r>
      <w:r w:rsidRPr="003341F8">
        <w:rPr>
          <w:rFonts w:ascii="Times New Roman" w:hAnsi="Times New Roman" w:cs="Times New Roman"/>
          <w:iCs/>
          <w:sz w:val="26"/>
          <w:szCs w:val="26"/>
        </w:rPr>
        <w:t xml:space="preserve"> δημιουργεί ζητήματα ως προς την συνταγματικότητα της διάταξης, αφού περιορίζει ανεπίτρεπτα το δικαίωμα κρίσης του δικαστικού λειτουργού από την Ολομέλεια του Ανώτατου Δικαστηρίου και τελικά προσβάλει την προσωπική του ανεξαρτησία.</w:t>
      </w:r>
    </w:p>
    <w:p w14:paraId="55F1C5D6" w14:textId="77777777" w:rsidR="0037782C" w:rsidRPr="003341F8" w:rsidRDefault="0037782C" w:rsidP="0037782C">
      <w:pPr>
        <w:spacing w:after="200" w:line="360" w:lineRule="auto"/>
        <w:ind w:firstLine="720"/>
        <w:jc w:val="both"/>
        <w:rPr>
          <w:rFonts w:ascii="Times New Roman" w:hAnsi="Times New Roman" w:cs="Times New Roman"/>
          <w:iCs/>
          <w:sz w:val="26"/>
          <w:szCs w:val="26"/>
        </w:rPr>
      </w:pPr>
      <w:r w:rsidRPr="003341F8">
        <w:rPr>
          <w:rFonts w:ascii="Times New Roman" w:hAnsi="Times New Roman" w:cs="Times New Roman"/>
          <w:iCs/>
          <w:sz w:val="26"/>
          <w:szCs w:val="26"/>
        </w:rPr>
        <w:t xml:space="preserve">Κατ’ ακολουθία, θεωρούμε ότι η φράση, που αυθαίρετα απαλείφθηκε ως άνω, θα πρέπει να τεθεί εκ νέου στο κείμενο της εν λόγω διάταξης, ώστε αυτή να διαμορφωθεί και πάλι ως ακολούθως: </w:t>
      </w:r>
    </w:p>
    <w:p w14:paraId="373F77F0" w14:textId="77777777" w:rsidR="0037782C" w:rsidRPr="003341F8" w:rsidRDefault="0037782C" w:rsidP="0037782C">
      <w:pPr>
        <w:spacing w:after="200" w:line="360" w:lineRule="auto"/>
        <w:ind w:firstLine="720"/>
        <w:jc w:val="both"/>
        <w:rPr>
          <w:rFonts w:ascii="Times New Roman" w:hAnsi="Times New Roman" w:cs="Times New Roman"/>
          <w:iCs/>
          <w:sz w:val="26"/>
          <w:szCs w:val="26"/>
        </w:rPr>
      </w:pPr>
      <w:r w:rsidRPr="003341F8">
        <w:rPr>
          <w:rFonts w:ascii="Times New Roman" w:hAnsi="Times New Roman" w:cs="Times New Roman"/>
          <w:i/>
          <w:sz w:val="26"/>
          <w:szCs w:val="26"/>
        </w:rPr>
        <w:t xml:space="preserve">«8. Προσφυγή στην Ολομέλεια του Συμβουλίου της Επικρατείας κατά της απόφασης του Ανώτατου Δικαστικού Συμβουλίου που αφορά προαγωγή, </w:t>
      </w:r>
      <w:r w:rsidRPr="003341F8">
        <w:rPr>
          <w:rFonts w:ascii="Times New Roman" w:hAnsi="Times New Roman" w:cs="Times New Roman"/>
          <w:i/>
          <w:sz w:val="26"/>
          <w:szCs w:val="26"/>
        </w:rPr>
        <w:lastRenderedPageBreak/>
        <w:t xml:space="preserve">τοποθέτηση, μετάθεση και απόσπαση έχει δικαίωμα να ασκήσει ο δικαστικός λειτουργός τον οποίο αφορά η απόφαση αυτή, εφόσον όμως έλαβε </w:t>
      </w:r>
      <w:r w:rsidRPr="003341F8">
        <w:rPr>
          <w:rFonts w:ascii="Times New Roman" w:hAnsi="Times New Roman" w:cs="Times New Roman"/>
          <w:b/>
          <w:bCs/>
          <w:i/>
          <w:sz w:val="26"/>
          <w:szCs w:val="26"/>
        </w:rPr>
        <w:t>ως προς τις λοιπές, πλην της προαγωγής, περιπτώσεις,</w:t>
      </w:r>
      <w:r w:rsidRPr="003341F8">
        <w:rPr>
          <w:rFonts w:ascii="Times New Roman" w:hAnsi="Times New Roman" w:cs="Times New Roman"/>
          <w:i/>
          <w:sz w:val="26"/>
          <w:szCs w:val="26"/>
        </w:rPr>
        <w:t xml:space="preserve"> τρεις (3) τουλάχιστον ψήφους στο δεκαπενταμελές συμβούλιο και δύο (2) στο ενδεκαμελές …»</w:t>
      </w:r>
      <w:r w:rsidRPr="003341F8">
        <w:rPr>
          <w:rFonts w:ascii="Times New Roman" w:hAnsi="Times New Roman" w:cs="Times New Roman"/>
          <w:iCs/>
          <w:sz w:val="26"/>
          <w:szCs w:val="26"/>
        </w:rPr>
        <w:t>.</w:t>
      </w:r>
    </w:p>
    <w:p w14:paraId="18E8F9D2" w14:textId="77777777" w:rsidR="0037782C" w:rsidRPr="003341F8" w:rsidRDefault="0037782C" w:rsidP="0037782C">
      <w:pPr>
        <w:spacing w:after="200" w:line="360" w:lineRule="auto"/>
        <w:ind w:firstLine="720"/>
        <w:jc w:val="both"/>
        <w:rPr>
          <w:rFonts w:ascii="Times New Roman" w:hAnsi="Times New Roman" w:cs="Times New Roman"/>
          <w:iCs/>
          <w:sz w:val="26"/>
          <w:szCs w:val="26"/>
        </w:rPr>
      </w:pPr>
    </w:p>
    <w:p w14:paraId="3CC4B9A4" w14:textId="77777777" w:rsidR="0037782C" w:rsidRPr="003341F8" w:rsidRDefault="0037782C" w:rsidP="0037782C">
      <w:pPr>
        <w:widowControl w:val="0"/>
        <w:spacing w:after="0" w:line="360" w:lineRule="auto"/>
        <w:ind w:firstLine="720"/>
        <w:jc w:val="both"/>
        <w:rPr>
          <w:rFonts w:ascii="Times New Roman" w:hAnsi="Times New Roman" w:cs="Times New Roman"/>
          <w:b/>
          <w:sz w:val="26"/>
          <w:szCs w:val="26"/>
        </w:rPr>
      </w:pPr>
      <w:r w:rsidRPr="003341F8">
        <w:rPr>
          <w:rFonts w:ascii="Times New Roman" w:hAnsi="Times New Roman" w:cs="Times New Roman"/>
          <w:b/>
          <w:sz w:val="26"/>
          <w:szCs w:val="26"/>
          <w:u w:val="single"/>
        </w:rPr>
        <w:t>3.</w:t>
      </w:r>
      <w:r w:rsidRPr="003341F8">
        <w:rPr>
          <w:rFonts w:ascii="Times New Roman" w:hAnsi="Times New Roman" w:cs="Times New Roman"/>
          <w:sz w:val="26"/>
          <w:szCs w:val="26"/>
          <w:u w:val="single"/>
        </w:rPr>
        <w:t xml:space="preserve"> </w:t>
      </w:r>
      <w:r w:rsidRPr="003341F8">
        <w:rPr>
          <w:rFonts w:ascii="Times New Roman" w:hAnsi="Times New Roman" w:cs="Times New Roman"/>
          <w:b/>
          <w:sz w:val="26"/>
          <w:szCs w:val="26"/>
          <w:u w:val="single"/>
        </w:rPr>
        <w:t>ΑΡΘΡΟ 93 παρ. 2 περ. α’ – 94 παρ. 1 [Συμβούλιο, όργανα και διαδικασία επιθεώρησης των πολιτικών και ποινικών δικαστηρίων και των δικαστικών λειτουργών &amp; Περιφέρειες επιθεώρησης των πολιτικών και ποινικών δικαστηρίων].</w:t>
      </w:r>
    </w:p>
    <w:p w14:paraId="6212A5F0" w14:textId="77777777" w:rsidR="0037782C" w:rsidRPr="003341F8" w:rsidRDefault="0037782C" w:rsidP="0037782C">
      <w:pPr>
        <w:widowControl w:val="0"/>
        <w:spacing w:after="0" w:line="360" w:lineRule="auto"/>
        <w:ind w:firstLine="720"/>
        <w:jc w:val="both"/>
        <w:rPr>
          <w:rFonts w:ascii="Times New Roman" w:hAnsi="Times New Roman" w:cs="Times New Roman"/>
          <w:b/>
          <w:i/>
          <w:sz w:val="26"/>
          <w:szCs w:val="26"/>
          <w:u w:val="single"/>
        </w:rPr>
      </w:pPr>
      <w:r w:rsidRPr="003341F8">
        <w:rPr>
          <w:rFonts w:ascii="Times New Roman" w:hAnsi="Times New Roman" w:cs="Times New Roman"/>
          <w:sz w:val="26"/>
          <w:szCs w:val="26"/>
        </w:rPr>
        <w:t xml:space="preserve">Στο άρθρο 93 παρ. 2 περ. α’ Κ.Ο.Δ.Κ.Δ.Λ. [Ν. 4938/2022] προβλέπεται ότι: </w:t>
      </w:r>
      <w:r w:rsidRPr="003341F8">
        <w:rPr>
          <w:rFonts w:ascii="Times New Roman" w:hAnsi="Times New Roman" w:cs="Times New Roman"/>
          <w:i/>
          <w:sz w:val="26"/>
          <w:szCs w:val="26"/>
        </w:rPr>
        <w:t>«2. Την επιθεώρηση ενεργούν: α) στα εφετεία, στα πρωτοδικεία και στις αντίστοιχες εισαγγελίες, αρεοπαγίτες και αντεισαγγελείς του Αρείου Πάγου».</w:t>
      </w:r>
    </w:p>
    <w:p w14:paraId="0074CE78" w14:textId="7858EDE0"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 xml:space="preserve">Προτείνεται η αναδιατύπωση της διάταξης, κατά τρόπο ώστε να καθίσταται σαφές ότι στα μεν εφετεία και πρωτοδικεία την επιθεώρηση ενεργούν αρεοπαγίτες, στις δε αντίστοιχες εισαγγελίες αντεισαγγελείς του Αρείου Πάγου, με αντίστοιχη αναδιαμόρφωση των περιφερειών επιθεώρησης (άρθρο 94 Ν. 4938/2022), αφού είναι πρόδηλο ότι μόνον οι αντεισαγγελείς του Αρείου Πάγου γνωρίζουν τον τρόπο λειτουργίας των εισαγγελιών και τα καθήκοντα των εισαγγελέων, εν όψει της συνεχούς και πολυετούς υπηρεσίας τους στις εισαγγελίες. </w:t>
      </w:r>
    </w:p>
    <w:p w14:paraId="1C2182C0"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 xml:space="preserve">Κατ’ ακολουθία: 1. Το μεν άρθρο 93 παρ. 2 περ. α’ του Κ.Ο.Δ.Κ.Δ.Λ. [Ν. 4938/2022] πρέπει να αναδιατυπωθεί ως εξής: </w:t>
      </w:r>
    </w:p>
    <w:p w14:paraId="4CA1B939"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i/>
          <w:sz w:val="26"/>
          <w:szCs w:val="26"/>
        </w:rPr>
        <w:t>«2. Την επιθεώρηση ενεργούν: α) στα εφετεία και στα πρωτοδικεία αρεοπαγίτες και στις αντίστοιχες εισαγγελίες αντεισαγγελείς του Αρείου Πάγου»</w:t>
      </w:r>
      <w:r w:rsidRPr="003341F8">
        <w:rPr>
          <w:rFonts w:ascii="Times New Roman" w:hAnsi="Times New Roman" w:cs="Times New Roman"/>
          <w:sz w:val="26"/>
          <w:szCs w:val="26"/>
        </w:rPr>
        <w:t>.</w:t>
      </w:r>
    </w:p>
    <w:p w14:paraId="734B8AE5"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 xml:space="preserve">2. Το δε άρθρο 94 παρ. 1 του Κ.Ο.Δ.Κ.Δ.Λ. [Ν. 4938/2022] πρέπει να αναδιατυπωθεί ως εξής: </w:t>
      </w:r>
    </w:p>
    <w:p w14:paraId="341C6AC7"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«1. Οι περιφέρειες της επιθεώρησης ορίζονται σε εννέα (9) και καθεμία από αυτές περιλαμβάνει αντιστοίχως:</w:t>
      </w:r>
    </w:p>
    <w:p w14:paraId="41392A3C"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 xml:space="preserve">Η πρώτη (Α’), τα Εφετεία Αθηνών, Λαμίας και Ευβοίας, τα Πρωτοδικεία </w:t>
      </w:r>
      <w:r w:rsidRPr="003341F8">
        <w:rPr>
          <w:rFonts w:ascii="Times New Roman" w:hAnsi="Times New Roman" w:cs="Times New Roman"/>
          <w:i/>
          <w:iCs/>
          <w:sz w:val="26"/>
          <w:szCs w:val="26"/>
        </w:rPr>
        <w:lastRenderedPageBreak/>
        <w:t>Αθηνών, Λαμίας και Ευβοίας, πλην του Πρωτοδικείου Αθηνών.</w:t>
      </w:r>
    </w:p>
    <w:p w14:paraId="491626C0"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Η δεύτερη (Β’), το Πρωτοδικείο Αθηνών.</w:t>
      </w:r>
    </w:p>
    <w:p w14:paraId="71D95D40"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Η τρίτη (Γ’) τις Εισαγγελίες Εφετών Αθηνών, Λαμίας,  Ευβοίας, Ναυπλίου, Καλαμάτας και τις υπαγόμενες σε αυτές Εισαγγελίες Πρωτοδικών. Ως επιθεωρητής ορίζεται αντεισαγγελέας του Αρείου Πάγου.</w:t>
      </w:r>
    </w:p>
    <w:p w14:paraId="3ADB67B9"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Η τέταρτη (Δ’) τις Εισαγγελίες Εφετών Θεσσαλονίκης, Πειραιά, Θράκης, Δυτικής Μακεδονίας, Κρήτης, Ανατολικής Κρήτης και τις υπαγόμενες σε αυτές Εισαγγελίες Πρωτοδικών. Ως επιθεωρητής ορίζεται αντεισαγγελέας του Αρείου Πάγου.</w:t>
      </w:r>
    </w:p>
    <w:p w14:paraId="0E26E745"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 xml:space="preserve">Η πέμπτη (Ε’), τα Εφετεία Πειραιώς, Ναυπλίου και Καλαμάτας, τα υπαγόμενα σε αυτά Πρωτοδικεία. </w:t>
      </w:r>
    </w:p>
    <w:p w14:paraId="05830B5A"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 xml:space="preserve">Η έκτη (ΣΤ’), τα Εφετεία Κρήτης, Ανατολικής Κρήτης, Δωδεκανήσου, Αιγαίου και Βορείου Αιγαίου, τα υπαγόμενα σε αυτά Πρωτοδικεία. </w:t>
      </w:r>
    </w:p>
    <w:p w14:paraId="0F57218A"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Η έβδομη (Ζ’), τα Εφετεία Λάρισας, Ιωαννίνων, Πατρών, Δυτικής Στερεάς Ελλάδος και Κέρκυρας και τα υπαγόμενα σε αυτά Πρωτοδικεία.</w:t>
      </w:r>
    </w:p>
    <w:p w14:paraId="1CAE5432"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Η όγδοη (Η’), τις Εισαγγελίες Εφετών Λάρισας, Ιωαννίνων, Πατρών, Δυτικής Στερεάς Ελλάδος, Κέρκυρας, Αιγαίου, Βόρειου Αιγαίου και Δωδεκανήσου με τις υπαγόμενες σε αυτές Εισαγγελίες Πρωτοδικών. Ως επιθεωρητής ορίζεται αντεισαγγελέας του Αρείου Πάγου.</w:t>
      </w:r>
    </w:p>
    <w:p w14:paraId="66E0CA51"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Η ένατη (Θ’), τα Εφετεία Θεσσαλονίκης, Θράκης και Δυτικής Μακεδονίας, καθώς και τα υπαγόμενα σε αυτά Πρωτοδικεία».</w:t>
      </w:r>
    </w:p>
    <w:p w14:paraId="58BE828E" w14:textId="77777777" w:rsidR="0037782C" w:rsidRPr="003341F8" w:rsidRDefault="0037782C" w:rsidP="0037782C">
      <w:pPr>
        <w:spacing w:after="200" w:line="360" w:lineRule="auto"/>
        <w:ind w:firstLine="720"/>
        <w:jc w:val="both"/>
        <w:rPr>
          <w:rFonts w:ascii="Times New Roman" w:hAnsi="Times New Roman" w:cs="Times New Roman"/>
          <w:b/>
          <w:sz w:val="26"/>
          <w:szCs w:val="26"/>
          <w:u w:val="single"/>
        </w:rPr>
      </w:pPr>
    </w:p>
    <w:p w14:paraId="1FA36877" w14:textId="77777777" w:rsidR="0037782C" w:rsidRPr="003341F8" w:rsidRDefault="0037782C" w:rsidP="0037782C">
      <w:pPr>
        <w:spacing w:after="200" w:line="360" w:lineRule="auto"/>
        <w:ind w:firstLine="720"/>
        <w:jc w:val="both"/>
        <w:rPr>
          <w:rFonts w:ascii="Times New Roman" w:hAnsi="Times New Roman" w:cs="Times New Roman"/>
          <w:iCs/>
          <w:sz w:val="26"/>
          <w:szCs w:val="26"/>
        </w:rPr>
      </w:pPr>
      <w:r w:rsidRPr="003341F8">
        <w:rPr>
          <w:rFonts w:ascii="Times New Roman" w:hAnsi="Times New Roman" w:cs="Times New Roman"/>
          <w:b/>
          <w:sz w:val="26"/>
          <w:szCs w:val="26"/>
          <w:u w:val="single"/>
        </w:rPr>
        <w:t>4. ΑΡΘΡΟ 93 παρ. 12 [Συμβούλιο, όργανα και διαδικασία επιθεώρησης των πολιτικών και ποινικών δικαστηρίων και των δικαστικών λειτουργών].</w:t>
      </w:r>
    </w:p>
    <w:p w14:paraId="5AEB5FC4"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sz w:val="26"/>
          <w:szCs w:val="26"/>
        </w:rPr>
        <w:t>Σύμφωνα με το άρθρο 93 παρ. 12 του Κ.Ο.Δ.Κ.Δ.Λ. [</w:t>
      </w:r>
      <w:r w:rsidRPr="003341F8">
        <w:rPr>
          <w:rFonts w:ascii="Times New Roman" w:hAnsi="Times New Roman" w:cs="Times New Roman"/>
          <w:sz w:val="26"/>
          <w:szCs w:val="26"/>
          <w:lang w:val="en-US"/>
        </w:rPr>
        <w:t>N</w:t>
      </w:r>
      <w:r w:rsidRPr="003341F8">
        <w:rPr>
          <w:rFonts w:ascii="Times New Roman" w:hAnsi="Times New Roman" w:cs="Times New Roman"/>
          <w:sz w:val="26"/>
          <w:szCs w:val="26"/>
        </w:rPr>
        <w:t>. 4938/2022]: «</w:t>
      </w:r>
      <w:r w:rsidRPr="003341F8">
        <w:rPr>
          <w:rFonts w:ascii="Times New Roman" w:hAnsi="Times New Roman" w:cs="Times New Roman"/>
          <w:i/>
          <w:iCs/>
          <w:sz w:val="26"/>
          <w:szCs w:val="26"/>
        </w:rPr>
        <w:t xml:space="preserve">12. Σε επιθεώρηση υπόκεινται όλοι οι δικαστικοί λειτουργοί έως και τον βαθμό του προέδρου εφετών ή του εισαγγελέα εφετών. Οι πρόεδροι και εισαγγελείς εφετών επιθεωρούνται από τον πρόεδρο του Συμβουλίου Επιθεώρησης. Κατά την εξέταση </w:t>
      </w:r>
      <w:r w:rsidRPr="003341F8">
        <w:rPr>
          <w:rFonts w:ascii="Times New Roman" w:hAnsi="Times New Roman" w:cs="Times New Roman"/>
          <w:i/>
          <w:iCs/>
          <w:sz w:val="26"/>
          <w:szCs w:val="26"/>
        </w:rPr>
        <w:lastRenderedPageBreak/>
        <w:t>προσφυγής κατά έκθεσης ο πρόεδρος του Συμβουλίου Επιθεώρησης δεν μετέχει στο συμβούλιο, εάν έχει συντάξει ο ίδιος την εν λόγω έκθεση, αλλά ο αναπληρωματικός του».</w:t>
      </w:r>
    </w:p>
    <w:p w14:paraId="12C5C76F"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Ωστόσο, η επιθεώρηση των προέδρων εφετών και εισαγγελέων εφετών εμφανίζεται περιττή, καθόσον η προαγωγή τους γίνεται κατ’ απόλυτη εκλογή (άρθρο 89 παρ. 14) και προϋποθέτει την ύπαρξη εξαιρετικών ουσιαστικών προσόντων στο πρόσωπο των ανωτέρω δικαστικών λειτουργών που έχουν τα τυπικά προσόντα (ως ουσιαστικά προσόντα αξιολογούνται ιδίως, το ήθος, το σθένος, η κρίση και αντίληψη, η ποσοτική και ποιοτική απόδοση, η ταχύτητα στην απονομή δικαιοσύνης, η επιστημονική κατάρτιση και η κοινωνική παράσταση - άρθρο 59 παρ. 5), η συνδρομή των οποίων διαπιστώνεται κατά την προαγωγή τους από το ΑΔΣ με ευρεία σύνθεση, ήτοι από το ΑΔΣ αποτελούμενο από τον Πρόεδρο του Αρείου Πάγου, τον Εισαγγελέα του Αρείου Πάγου και άλλα δεκατρία μέλη (άρθρο 91 παρ. 2). Με δεδομένο συνεπώς ότι η προαγωγή τους δεν στηρίζεται αποκλειστικά στο κριτήριο της αρχαιότητας, η επιθεώρηση των ανώτατων δικαστικών και εισαγγελικών λειτουργών που κρίθηκαν ως ικανοί για την προαγωγή τους, μετά την επί σειρά ετών ουσιαστική και σε βάθος αξιολόγηση τους καθίσταται ως άνευ αντικειμένου και μόνο ως υποβάθμιση της θέσης που κατέχουν μπορεί να νοηθεί. Εξάλλου, η σύμπτωση στο ίδιο πρόσωπο τόσο της ιδιότητας του επιθεωρητή (άρθρο 93 παρ. 10), όσο και εκείνης του επιθεωρούμενου (άρθρο 93 παρ. 12), μόνο προβλήματα μπορεί να δημιουργήσει.</w:t>
      </w:r>
    </w:p>
    <w:p w14:paraId="4880B003"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bCs/>
          <w:sz w:val="26"/>
          <w:szCs w:val="26"/>
        </w:rPr>
        <w:t xml:space="preserve">Κατ’ ακολουθία, προτείνεται η τροποποίηση της διάταξης ώστε αυτή να έχει το εξής περιεχόμενο: </w:t>
      </w:r>
      <w:r w:rsidRPr="003341F8">
        <w:rPr>
          <w:rFonts w:ascii="Times New Roman" w:hAnsi="Times New Roman" w:cs="Times New Roman"/>
          <w:bCs/>
          <w:i/>
          <w:iCs/>
          <w:sz w:val="26"/>
          <w:szCs w:val="26"/>
        </w:rPr>
        <w:t>«12. Σε επιθεώρηση υπόκεινται όλοι οι δικαστικοί λειτουργοί έως και το βαθμό του εφέτη ή του αντεισαγγελέα εφετών. Οι πρόεδροι και εισαγγελείς εφετών μπορεί, κατόπιν εντολής του Προέδρου ή του Εισαγγελέα του Αρείου Πάγου, αντιστοίχως, να</w:t>
      </w:r>
      <w:r w:rsidRPr="003341F8">
        <w:rPr>
          <w:rFonts w:ascii="Times New Roman" w:hAnsi="Times New Roman" w:cs="Times New Roman"/>
          <w:i/>
          <w:iCs/>
          <w:sz w:val="26"/>
          <w:szCs w:val="26"/>
        </w:rPr>
        <w:t xml:space="preserve"> επιθεωρούνται από τον πρόεδρο του Συμβουλίου Επιθεώρησης».</w:t>
      </w:r>
    </w:p>
    <w:p w14:paraId="0BED2FE5"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p>
    <w:p w14:paraId="5C0E4522"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p>
    <w:p w14:paraId="25531EA3" w14:textId="77777777" w:rsidR="0037782C" w:rsidRPr="003341F8" w:rsidRDefault="0037782C" w:rsidP="0037782C">
      <w:pPr>
        <w:spacing w:after="200" w:line="360" w:lineRule="auto"/>
        <w:ind w:firstLine="720"/>
        <w:jc w:val="both"/>
        <w:rPr>
          <w:rFonts w:ascii="Times New Roman" w:hAnsi="Times New Roman" w:cs="Times New Roman"/>
          <w:iCs/>
          <w:sz w:val="26"/>
          <w:szCs w:val="26"/>
        </w:rPr>
      </w:pPr>
      <w:r w:rsidRPr="003341F8">
        <w:rPr>
          <w:rFonts w:ascii="Times New Roman" w:hAnsi="Times New Roman" w:cs="Times New Roman"/>
          <w:b/>
          <w:sz w:val="26"/>
          <w:szCs w:val="26"/>
          <w:u w:val="single"/>
        </w:rPr>
        <w:lastRenderedPageBreak/>
        <w:t>5. ΑΡΘΡΟ 99 [Επιμόρφωση επιθεωρητών].</w:t>
      </w:r>
    </w:p>
    <w:p w14:paraId="00CB20C5"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Σύμφωνα με το άρθρο 99 του Κ.Ο.Δ.Κ.Δ.Λ. [</w:t>
      </w:r>
      <w:r w:rsidRPr="003341F8">
        <w:rPr>
          <w:rFonts w:ascii="Times New Roman" w:hAnsi="Times New Roman" w:cs="Times New Roman"/>
          <w:sz w:val="26"/>
          <w:szCs w:val="26"/>
          <w:lang w:val="en-US"/>
        </w:rPr>
        <w:t>N</w:t>
      </w:r>
      <w:r w:rsidRPr="003341F8">
        <w:rPr>
          <w:rFonts w:ascii="Times New Roman" w:hAnsi="Times New Roman" w:cs="Times New Roman"/>
          <w:sz w:val="26"/>
          <w:szCs w:val="26"/>
        </w:rPr>
        <w:t xml:space="preserve">. 4938/2022]: ‘‘Πριν από την άσκηση των αρμοδιοτήτων τους, τα μέλη των Συμβουλίων Επιθεώρησης και οι επιθεωρητές παρακολουθούν υποχρεωτικά έκτακτα προγράμματα επιμόρφωσης που διοργανώνονται από την </w:t>
      </w:r>
      <w:proofErr w:type="spellStart"/>
      <w:r w:rsidRPr="003341F8">
        <w:rPr>
          <w:rFonts w:ascii="Times New Roman" w:hAnsi="Times New Roman" w:cs="Times New Roman"/>
          <w:sz w:val="26"/>
          <w:szCs w:val="26"/>
        </w:rPr>
        <w:t>ΕΣΔι</w:t>
      </w:r>
      <w:proofErr w:type="spellEnd"/>
      <w:r w:rsidRPr="003341F8">
        <w:rPr>
          <w:rFonts w:ascii="Times New Roman" w:hAnsi="Times New Roman" w:cs="Times New Roman"/>
          <w:sz w:val="26"/>
          <w:szCs w:val="26"/>
        </w:rPr>
        <w:t xml:space="preserve">. Τα προγράμματα του προηγούμενου εδαφίου διενεργούνται με απόφαση του Γενικού Διευθυντή της </w:t>
      </w:r>
      <w:proofErr w:type="spellStart"/>
      <w:r w:rsidRPr="003341F8">
        <w:rPr>
          <w:rFonts w:ascii="Times New Roman" w:hAnsi="Times New Roman" w:cs="Times New Roman"/>
          <w:sz w:val="26"/>
          <w:szCs w:val="26"/>
        </w:rPr>
        <w:t>ΕΣΔι</w:t>
      </w:r>
      <w:proofErr w:type="spellEnd"/>
      <w:r w:rsidRPr="003341F8">
        <w:rPr>
          <w:rFonts w:ascii="Times New Roman" w:hAnsi="Times New Roman" w:cs="Times New Roman"/>
          <w:sz w:val="26"/>
          <w:szCs w:val="26"/>
        </w:rPr>
        <w:t xml:space="preserve"> και χρηματοδοτούνται από τον κρατικό προϋπολογισμό μέσω του Υπουργείου Δικαιοσύνης. Κατά τα λοιπά εφαρμόζονται αναλόγως η περ. δ’ του άρθρου 7, η περ. θ’ της παρ. 1 του άρθρου 12 και τα άρθρα 44 έως 46 του ν. 4871/2021’’.</w:t>
      </w:r>
    </w:p>
    <w:p w14:paraId="0BB4D8F9" w14:textId="027FDF6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 xml:space="preserve">Ωστόσο, η διάταξη αυτή είναι άστοχη, αφού παραγνωρίζει ότι αρμόδιοι για τον σχεδιασμό και την εφαρμογή του προγράμματος επιμόρφωσης επιθεωρητών είναι οι Διευθυντές Κατάρτισης και Επιμόρφωσης της </w:t>
      </w:r>
      <w:proofErr w:type="spellStart"/>
      <w:r w:rsidRPr="003341F8">
        <w:rPr>
          <w:rFonts w:ascii="Times New Roman" w:hAnsi="Times New Roman" w:cs="Times New Roman"/>
          <w:sz w:val="26"/>
          <w:szCs w:val="26"/>
        </w:rPr>
        <w:t>ΕΣΔι</w:t>
      </w:r>
      <w:proofErr w:type="spellEnd"/>
      <w:r w:rsidRPr="003341F8">
        <w:rPr>
          <w:rFonts w:ascii="Times New Roman" w:hAnsi="Times New Roman" w:cs="Times New Roman"/>
          <w:sz w:val="26"/>
          <w:szCs w:val="26"/>
        </w:rPr>
        <w:t xml:space="preserve">, οι οποίοι και τυγχάνουν, κατά κανόνα [βλ. άρθρο 11 Ν. 4871/2021], δικαστές κατώτερου βαθμού [Πρόεδροι Εφετών και Εισαγγελείς Εφετών] των </w:t>
      </w:r>
      <w:proofErr w:type="spellStart"/>
      <w:r w:rsidRPr="003341F8">
        <w:rPr>
          <w:rFonts w:ascii="Times New Roman" w:hAnsi="Times New Roman" w:cs="Times New Roman"/>
          <w:sz w:val="26"/>
          <w:szCs w:val="26"/>
        </w:rPr>
        <w:t>επιμορφούμενων</w:t>
      </w:r>
      <w:proofErr w:type="spellEnd"/>
      <w:r w:rsidRPr="003341F8">
        <w:rPr>
          <w:rFonts w:ascii="Times New Roman" w:hAnsi="Times New Roman" w:cs="Times New Roman"/>
          <w:sz w:val="26"/>
          <w:szCs w:val="26"/>
        </w:rPr>
        <w:t xml:space="preserve"> επιθεωρητών.</w:t>
      </w:r>
    </w:p>
    <w:p w14:paraId="33F46CCD"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Κατ’ ακολουθία, προτείνεται η κατάργηση της ως άνω διάταξης.</w:t>
      </w:r>
    </w:p>
    <w:p w14:paraId="42FEB71F" w14:textId="77777777" w:rsidR="0037782C" w:rsidRPr="003341F8" w:rsidRDefault="0037782C" w:rsidP="0037782C">
      <w:pPr>
        <w:spacing w:after="200" w:line="360" w:lineRule="auto"/>
        <w:ind w:firstLine="720"/>
        <w:jc w:val="both"/>
        <w:rPr>
          <w:rFonts w:ascii="Times New Roman" w:hAnsi="Times New Roman" w:cs="Times New Roman"/>
          <w:iCs/>
          <w:sz w:val="26"/>
          <w:szCs w:val="26"/>
        </w:rPr>
      </w:pPr>
    </w:p>
    <w:p w14:paraId="40C3FCC3" w14:textId="77777777" w:rsidR="0037782C" w:rsidRPr="003341F8" w:rsidRDefault="0037782C" w:rsidP="0037782C">
      <w:pPr>
        <w:widowControl w:val="0"/>
        <w:spacing w:after="0" w:line="360" w:lineRule="auto"/>
        <w:ind w:firstLine="720"/>
        <w:jc w:val="both"/>
        <w:rPr>
          <w:rFonts w:ascii="Times New Roman" w:hAnsi="Times New Roman" w:cs="Times New Roman"/>
          <w:b/>
          <w:sz w:val="26"/>
          <w:szCs w:val="26"/>
          <w:u w:val="single"/>
        </w:rPr>
      </w:pPr>
      <w:r w:rsidRPr="003341F8">
        <w:rPr>
          <w:rFonts w:ascii="Times New Roman" w:hAnsi="Times New Roman" w:cs="Times New Roman"/>
          <w:b/>
          <w:sz w:val="26"/>
          <w:szCs w:val="26"/>
          <w:u w:val="single"/>
        </w:rPr>
        <w:t>6. Άρθρο 126 [Άσκηση δημόσιας υπηρεσίας διοικητικής φύσεως].</w:t>
      </w:r>
    </w:p>
    <w:p w14:paraId="39C49490"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 xml:space="preserve">Προτείνεται ο τίτλος του άρθρου 126 του Κ.Ο.Δ.Κ.Δ.Λ. [Ν. 4938/2022] να μετονομαστεί σε «Άσκηση δημόσιας υπηρεσίας διοικητικής φύσεως - Αποχώρηση από την υπηρεσία δικαστικών λειτουργών» και σε αυτό να προστεθεί παρ. 3 με ταυτόχρονη </w:t>
      </w:r>
      <w:proofErr w:type="spellStart"/>
      <w:r w:rsidRPr="003341F8">
        <w:rPr>
          <w:rFonts w:ascii="Times New Roman" w:hAnsi="Times New Roman" w:cs="Times New Roman"/>
          <w:sz w:val="26"/>
          <w:szCs w:val="26"/>
        </w:rPr>
        <w:t>αναρίθμηση</w:t>
      </w:r>
      <w:proofErr w:type="spellEnd"/>
      <w:r w:rsidRPr="003341F8">
        <w:rPr>
          <w:rFonts w:ascii="Times New Roman" w:hAnsi="Times New Roman" w:cs="Times New Roman"/>
          <w:sz w:val="26"/>
          <w:szCs w:val="26"/>
        </w:rPr>
        <w:t xml:space="preserve"> της υφιστάμενης παρ. 3 σε παρ. 4, ως εξής:</w:t>
      </w:r>
    </w:p>
    <w:p w14:paraId="45843C57" w14:textId="77777777" w:rsidR="0037782C" w:rsidRPr="003341F8" w:rsidRDefault="0037782C" w:rsidP="0037782C">
      <w:pPr>
        <w:widowControl w:val="0"/>
        <w:spacing w:after="0" w:line="360" w:lineRule="auto"/>
        <w:ind w:firstLine="720"/>
        <w:jc w:val="both"/>
        <w:rPr>
          <w:rFonts w:ascii="Times New Roman" w:hAnsi="Times New Roman" w:cs="Times New Roman"/>
          <w:i/>
          <w:iCs/>
          <w:sz w:val="26"/>
          <w:szCs w:val="26"/>
        </w:rPr>
      </w:pPr>
      <w:r w:rsidRPr="003341F8">
        <w:rPr>
          <w:rFonts w:ascii="Times New Roman" w:hAnsi="Times New Roman" w:cs="Times New Roman"/>
          <w:i/>
          <w:iCs/>
          <w:sz w:val="26"/>
          <w:szCs w:val="26"/>
        </w:rPr>
        <w:t xml:space="preserve">3. Κάθε δικαστικός λειτουργός μέχρι τη συμπλήρωση πέντε (5) ετών από το διορισμό του, μπορεί να ζητήσει την έξοδό του από την υπηρεσία, σε περίπτωση που αδυνατεί να συνεχίσει να ανταποκρίνεται στα δικαστικά του καθήκοντα ή δεν είναι κατάλληλος για την άσκηση δικαστικών καθηκόντων, εξαιτίας προβλημάτων υγείας ή οποιωνδήποτε άλλων λόγων και αντίστοιχα το διορισμό του στη </w:t>
      </w:r>
      <w:r w:rsidRPr="003341F8">
        <w:rPr>
          <w:rFonts w:ascii="Times New Roman" w:hAnsi="Times New Roman" w:cs="Times New Roman"/>
          <w:i/>
          <w:iCs/>
          <w:sz w:val="26"/>
          <w:szCs w:val="26"/>
        </w:rPr>
        <w:lastRenderedPageBreak/>
        <w:t>γραμματεία των δικαστηρίων ή των εισαγγελιών ή σε δημόσια διοικητική θέση, εφ’ όσον έχει τα προσόντα που προβλέπονται από τον Υπαλληλικό Κώδικα και κρίνεται επαρκής προς τούτο με απόφαση του Ανώτατου Δικαστικού Συμβουλίου. Η αίτηση αυτή, η οποία δεν ανακαλείται και οποιαδήποτε αίρεση, προθεσμία ή όρος που την συνοδεύουν λογίζεται ότι δεν υπάρχει, κατατίθεται στο Υπουργείο Δικαιοσύνης και διαβιβάζεται στο Ανώτατο Δικαστικό Συμβούλιο, προκειμένου το τελευταίο να κρίνει και να αποφασίσει για την παραδοχή ή την απόρριψη της. Ο Υπουργός Δικαιοσύνης μπορεί να διαφωνήσει με την απόφαση του Ανώτατου Δικαστικού Συμβουλίου για την αποδοχή ή την απόρριψη της αίτησης, μέσα σε αποκλειστική προθεσμία δεκαπέντε (15) ημερών από την κοινοποίηση σε αυτόν της σχετικής απόφασης. Δικαίωμα προσφυγής, εντός της αυτής προθεσμίας από την κοινοποίηση της αποφάσεως, έχει και εκείνος του οποίου απορρίφθηκε η αίτηση. Η διαφωνία του Υπουργού και η προσφυγή εκείνου του οποίου απορρίφθηκε η αίτηση εισάγονται, εντός μηνός, στην Ολομέλεια του οικείου Ανώτατου Δικαστηρίου που αποφασίζει αμετάκλητα.</w:t>
      </w:r>
    </w:p>
    <w:p w14:paraId="7D0BC240" w14:textId="77777777" w:rsidR="0037782C" w:rsidRPr="003341F8" w:rsidRDefault="0037782C" w:rsidP="0037782C">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i/>
          <w:iCs/>
          <w:sz w:val="26"/>
          <w:szCs w:val="26"/>
        </w:rPr>
        <w:t xml:space="preserve">4. Όπου σε κείμενες διατάξεις αναφέρονται οι βαθμοί «έμμισθος πάρεδρος παρά </w:t>
      </w:r>
      <w:proofErr w:type="spellStart"/>
      <w:r w:rsidRPr="003341F8">
        <w:rPr>
          <w:rFonts w:ascii="Times New Roman" w:hAnsi="Times New Roman" w:cs="Times New Roman"/>
          <w:i/>
          <w:iCs/>
          <w:sz w:val="26"/>
          <w:szCs w:val="26"/>
        </w:rPr>
        <w:t>πρωτοδίκαις</w:t>
      </w:r>
      <w:proofErr w:type="spellEnd"/>
      <w:r w:rsidRPr="003341F8">
        <w:rPr>
          <w:rFonts w:ascii="Times New Roman" w:hAnsi="Times New Roman" w:cs="Times New Roman"/>
          <w:i/>
          <w:iCs/>
          <w:sz w:val="26"/>
          <w:szCs w:val="26"/>
        </w:rPr>
        <w:t>», «έμμισθος πάρεδρος παρ’ εισαγγελία», και «έμμισθος πάρεδρος τακτικών διοικητικών δικαστηρίων» νοούνται αντίστοιχα οι βαθμοί «πάρεδρος πρωτοδικείου», «πάρεδρος εισαγγελίας» και «πάρεδρος πρωτοδικείου των τακτικών διοικητικών δικαστηρίων»</w:t>
      </w:r>
      <w:r w:rsidRPr="003341F8">
        <w:rPr>
          <w:rFonts w:ascii="Times New Roman" w:hAnsi="Times New Roman" w:cs="Times New Roman"/>
          <w:sz w:val="26"/>
          <w:szCs w:val="26"/>
        </w:rPr>
        <w:t>.</w:t>
      </w:r>
    </w:p>
    <w:p w14:paraId="63A04A03" w14:textId="77777777" w:rsidR="0037782C" w:rsidRPr="003341F8" w:rsidRDefault="0037782C" w:rsidP="00944623">
      <w:pPr>
        <w:widowControl w:val="0"/>
        <w:spacing w:after="0" w:line="360" w:lineRule="auto"/>
        <w:ind w:firstLine="720"/>
        <w:jc w:val="both"/>
        <w:rPr>
          <w:rFonts w:ascii="Times New Roman" w:hAnsi="Times New Roman" w:cs="Times New Roman"/>
          <w:b/>
          <w:bCs/>
          <w:sz w:val="26"/>
          <w:szCs w:val="26"/>
        </w:rPr>
      </w:pPr>
    </w:p>
    <w:p w14:paraId="404EBF4B" w14:textId="61E3F264" w:rsidR="0037782C" w:rsidRPr="003341F8" w:rsidRDefault="0037782C" w:rsidP="0037782C">
      <w:pPr>
        <w:pBdr>
          <w:top w:val="nil"/>
          <w:left w:val="nil"/>
          <w:bottom w:val="nil"/>
          <w:right w:val="nil"/>
          <w:between w:val="nil"/>
        </w:pBdr>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b/>
          <w:bCs/>
          <w:color w:val="000000"/>
          <w:sz w:val="26"/>
          <w:szCs w:val="26"/>
        </w:rPr>
        <w:t>ΙΙ.</w:t>
      </w:r>
      <w:r w:rsidRPr="003341F8">
        <w:rPr>
          <w:rFonts w:ascii="Times New Roman" w:hAnsi="Times New Roman" w:cs="Times New Roman"/>
          <w:color w:val="000000"/>
          <w:sz w:val="26"/>
          <w:szCs w:val="26"/>
        </w:rPr>
        <w:t xml:space="preserve"> </w:t>
      </w:r>
      <w:r w:rsidR="00B860C1" w:rsidRPr="003341F8">
        <w:rPr>
          <w:rFonts w:ascii="Times New Roman" w:hAnsi="Times New Roman" w:cs="Times New Roman"/>
          <w:color w:val="000000"/>
          <w:sz w:val="26"/>
          <w:szCs w:val="26"/>
        </w:rPr>
        <w:t xml:space="preserve">Θέσπιση εθελουσίας εξόδου </w:t>
      </w:r>
      <w:r w:rsidRPr="003341F8">
        <w:rPr>
          <w:rFonts w:ascii="Times New Roman" w:hAnsi="Times New Roman" w:cs="Times New Roman"/>
          <w:color w:val="000000"/>
          <w:sz w:val="26"/>
          <w:szCs w:val="26"/>
        </w:rPr>
        <w:t>από την δικαστική υπηρεσία εκείνων των δικαστικών λειτουργών, οι οποίοι δεν μπορούν για οποιονδήποτε λόγο, να ανταποκριθούν στα καθήκοντα τους</w:t>
      </w:r>
      <w:r w:rsidR="00B860C1" w:rsidRPr="003341F8">
        <w:rPr>
          <w:rFonts w:ascii="Times New Roman" w:hAnsi="Times New Roman" w:cs="Times New Roman"/>
          <w:color w:val="000000"/>
          <w:sz w:val="26"/>
          <w:szCs w:val="26"/>
        </w:rPr>
        <w:t>, με την παροχή κινήτρων για την πρόωρη συνταξιοδότηση τους</w:t>
      </w:r>
      <w:r w:rsidRPr="003341F8">
        <w:rPr>
          <w:rFonts w:ascii="Times New Roman" w:hAnsi="Times New Roman" w:cs="Times New Roman"/>
          <w:color w:val="000000"/>
          <w:sz w:val="26"/>
          <w:szCs w:val="26"/>
        </w:rPr>
        <w:t xml:space="preserve"> (βλ. Ν. 1390/1983 και Ν. 3630/2008).</w:t>
      </w:r>
      <w:r w:rsidRPr="003341F8">
        <w:rPr>
          <w:rFonts w:ascii="Times New Roman" w:hAnsi="Times New Roman" w:cs="Times New Roman"/>
          <w:sz w:val="26"/>
          <w:szCs w:val="26"/>
        </w:rPr>
        <w:t xml:space="preserve"> </w:t>
      </w:r>
      <w:r w:rsidR="00B860C1" w:rsidRPr="003341F8">
        <w:rPr>
          <w:rFonts w:ascii="Times New Roman" w:hAnsi="Times New Roman" w:cs="Times New Roman"/>
          <w:sz w:val="26"/>
          <w:szCs w:val="26"/>
        </w:rPr>
        <w:t>Η υλοποίηση ενός τέτοιου προγράμματος εξόδου από την υπηρεσία των ανωτέρω δικαστικών λειτουργών θα συμβάλει στην εξυγίανση, τον εκσυγχρονισμό και της επιτάχυνση της δικαιοσύνης.</w:t>
      </w:r>
    </w:p>
    <w:p w14:paraId="27DDB1FE" w14:textId="77777777" w:rsidR="0037782C" w:rsidRPr="003341F8" w:rsidRDefault="0037782C" w:rsidP="0037782C">
      <w:pPr>
        <w:pBdr>
          <w:top w:val="nil"/>
          <w:left w:val="nil"/>
          <w:bottom w:val="nil"/>
          <w:right w:val="nil"/>
          <w:between w:val="nil"/>
        </w:pBdr>
        <w:spacing w:after="0" w:line="360" w:lineRule="auto"/>
        <w:ind w:firstLine="720"/>
        <w:jc w:val="both"/>
        <w:rPr>
          <w:rFonts w:ascii="Times New Roman" w:hAnsi="Times New Roman" w:cs="Times New Roman"/>
          <w:sz w:val="26"/>
          <w:szCs w:val="26"/>
        </w:rPr>
      </w:pPr>
    </w:p>
    <w:p w14:paraId="59F48D47" w14:textId="77777777" w:rsidR="00A91CBE" w:rsidRPr="003341F8" w:rsidRDefault="0037782C" w:rsidP="0037782C">
      <w:pPr>
        <w:pBdr>
          <w:top w:val="nil"/>
          <w:left w:val="nil"/>
          <w:bottom w:val="nil"/>
          <w:right w:val="nil"/>
          <w:between w:val="nil"/>
        </w:pBdr>
        <w:spacing w:after="0" w:line="360" w:lineRule="auto"/>
        <w:ind w:firstLine="720"/>
        <w:jc w:val="both"/>
        <w:rPr>
          <w:rFonts w:ascii="Times New Roman" w:hAnsi="Times New Roman" w:cs="Times New Roman"/>
          <w:color w:val="000000"/>
          <w:sz w:val="26"/>
          <w:szCs w:val="26"/>
        </w:rPr>
      </w:pPr>
      <w:r w:rsidRPr="003341F8">
        <w:rPr>
          <w:rFonts w:ascii="Times New Roman" w:hAnsi="Times New Roman" w:cs="Times New Roman"/>
          <w:b/>
          <w:bCs/>
          <w:sz w:val="26"/>
          <w:szCs w:val="26"/>
          <w:lang w:val="en-US"/>
        </w:rPr>
        <w:lastRenderedPageBreak/>
        <w:t>III</w:t>
      </w:r>
      <w:r w:rsidRPr="003341F8">
        <w:rPr>
          <w:rFonts w:ascii="Times New Roman" w:hAnsi="Times New Roman" w:cs="Times New Roman"/>
          <w:b/>
          <w:bCs/>
          <w:sz w:val="26"/>
          <w:szCs w:val="26"/>
        </w:rPr>
        <w:t>.</w:t>
      </w:r>
      <w:r w:rsidRPr="003341F8">
        <w:rPr>
          <w:rFonts w:ascii="Times New Roman" w:hAnsi="Times New Roman" w:cs="Times New Roman"/>
          <w:sz w:val="26"/>
          <w:szCs w:val="26"/>
        </w:rPr>
        <w:t xml:space="preserve"> </w:t>
      </w:r>
      <w:r w:rsidRPr="003341F8">
        <w:rPr>
          <w:rFonts w:ascii="Times New Roman" w:hAnsi="Times New Roman" w:cs="Times New Roman"/>
          <w:color w:val="000000"/>
          <w:sz w:val="26"/>
          <w:szCs w:val="26"/>
        </w:rPr>
        <w:t>Αύξηση οργανικών θέσεων των εισαγγελικών λειτουργών κατά τριάντα πέντε (35), με παράλληλη αύξηση του αριθμού των εισακτέων της κατεύθυνσης εισαγγελέων στην ΕΣΔΙ από τον διαγωνισμό, που βρίσκεται σε εξέλιξη</w:t>
      </w:r>
      <w:r w:rsidR="00A91CBE" w:rsidRPr="003341F8">
        <w:rPr>
          <w:rFonts w:ascii="Times New Roman" w:hAnsi="Times New Roman" w:cs="Times New Roman"/>
          <w:color w:val="000000"/>
          <w:sz w:val="26"/>
          <w:szCs w:val="26"/>
        </w:rPr>
        <w:t xml:space="preserve"> [ΚΥΑ με αριθμό 25889οικ./19.5.2023]</w:t>
      </w:r>
      <w:r w:rsidRPr="003341F8">
        <w:rPr>
          <w:rFonts w:ascii="Times New Roman" w:hAnsi="Times New Roman" w:cs="Times New Roman"/>
          <w:color w:val="000000"/>
          <w:sz w:val="26"/>
          <w:szCs w:val="26"/>
        </w:rPr>
        <w:t xml:space="preserve">, ώστε να μπορούν να υλοποιηθούν από 16.9.2025 και συγκεκριμένα: </w:t>
      </w:r>
    </w:p>
    <w:p w14:paraId="5AF0210A" w14:textId="77777777" w:rsidR="00A91CBE" w:rsidRPr="003341F8" w:rsidRDefault="00A91CBE" w:rsidP="0037782C">
      <w:pPr>
        <w:pBdr>
          <w:top w:val="nil"/>
          <w:left w:val="nil"/>
          <w:bottom w:val="nil"/>
          <w:right w:val="nil"/>
          <w:between w:val="nil"/>
        </w:pBdr>
        <w:spacing w:after="0" w:line="360" w:lineRule="auto"/>
        <w:ind w:firstLine="720"/>
        <w:jc w:val="both"/>
        <w:rPr>
          <w:rFonts w:ascii="Times New Roman" w:hAnsi="Times New Roman" w:cs="Times New Roman"/>
          <w:color w:val="000000"/>
          <w:sz w:val="26"/>
          <w:szCs w:val="26"/>
        </w:rPr>
      </w:pPr>
      <w:r w:rsidRPr="003341F8">
        <w:rPr>
          <w:rFonts w:ascii="Times New Roman" w:hAnsi="Times New Roman" w:cs="Times New Roman"/>
          <w:color w:val="000000"/>
          <w:sz w:val="26"/>
          <w:szCs w:val="26"/>
        </w:rPr>
        <w:t xml:space="preserve">α) </w:t>
      </w:r>
      <w:r w:rsidR="0037782C" w:rsidRPr="003341F8">
        <w:rPr>
          <w:rFonts w:ascii="Times New Roman" w:hAnsi="Times New Roman" w:cs="Times New Roman"/>
          <w:color w:val="000000"/>
          <w:sz w:val="26"/>
          <w:szCs w:val="26"/>
        </w:rPr>
        <w:t xml:space="preserve">κατά δυο (2) των Αντεισαγγελέων Αρείου Πάγου, </w:t>
      </w:r>
    </w:p>
    <w:p w14:paraId="36E8C02D" w14:textId="77777777" w:rsidR="00A91CBE" w:rsidRPr="003341F8" w:rsidRDefault="00A91CBE" w:rsidP="0037782C">
      <w:pPr>
        <w:pBdr>
          <w:top w:val="nil"/>
          <w:left w:val="nil"/>
          <w:bottom w:val="nil"/>
          <w:right w:val="nil"/>
          <w:between w:val="nil"/>
        </w:pBdr>
        <w:spacing w:after="0" w:line="360" w:lineRule="auto"/>
        <w:ind w:firstLine="720"/>
        <w:jc w:val="both"/>
        <w:rPr>
          <w:rFonts w:ascii="Times New Roman" w:hAnsi="Times New Roman" w:cs="Times New Roman"/>
          <w:color w:val="000000"/>
          <w:sz w:val="26"/>
          <w:szCs w:val="26"/>
        </w:rPr>
      </w:pPr>
      <w:r w:rsidRPr="003341F8">
        <w:rPr>
          <w:rFonts w:ascii="Times New Roman" w:hAnsi="Times New Roman" w:cs="Times New Roman"/>
          <w:color w:val="000000"/>
          <w:sz w:val="26"/>
          <w:szCs w:val="26"/>
        </w:rPr>
        <w:t xml:space="preserve">β) </w:t>
      </w:r>
      <w:r w:rsidR="0037782C" w:rsidRPr="003341F8">
        <w:rPr>
          <w:rFonts w:ascii="Times New Roman" w:hAnsi="Times New Roman" w:cs="Times New Roman"/>
          <w:color w:val="000000"/>
          <w:sz w:val="26"/>
          <w:szCs w:val="26"/>
        </w:rPr>
        <w:t xml:space="preserve">κατά τεσσάρων (4) των Εισαγγελέων Εφετών, </w:t>
      </w:r>
    </w:p>
    <w:p w14:paraId="11EB2412" w14:textId="77777777" w:rsidR="00A91CBE" w:rsidRPr="003341F8" w:rsidRDefault="00A91CBE" w:rsidP="0037782C">
      <w:pPr>
        <w:pBdr>
          <w:top w:val="nil"/>
          <w:left w:val="nil"/>
          <w:bottom w:val="nil"/>
          <w:right w:val="nil"/>
          <w:between w:val="nil"/>
        </w:pBdr>
        <w:spacing w:after="0" w:line="360" w:lineRule="auto"/>
        <w:ind w:firstLine="720"/>
        <w:jc w:val="both"/>
        <w:rPr>
          <w:rFonts w:ascii="Times New Roman" w:hAnsi="Times New Roman" w:cs="Times New Roman"/>
          <w:color w:val="000000"/>
          <w:sz w:val="26"/>
          <w:szCs w:val="26"/>
        </w:rPr>
      </w:pPr>
      <w:r w:rsidRPr="003341F8">
        <w:rPr>
          <w:rFonts w:ascii="Times New Roman" w:hAnsi="Times New Roman" w:cs="Times New Roman"/>
          <w:color w:val="000000"/>
          <w:sz w:val="26"/>
          <w:szCs w:val="26"/>
        </w:rPr>
        <w:t xml:space="preserve">γ) </w:t>
      </w:r>
      <w:r w:rsidR="0037782C" w:rsidRPr="003341F8">
        <w:rPr>
          <w:rFonts w:ascii="Times New Roman" w:hAnsi="Times New Roman" w:cs="Times New Roman"/>
          <w:color w:val="000000"/>
          <w:sz w:val="26"/>
          <w:szCs w:val="26"/>
        </w:rPr>
        <w:t xml:space="preserve">κατά δέκα (10) των Αντεισαγγελέων Εφετών, </w:t>
      </w:r>
    </w:p>
    <w:p w14:paraId="0ECC8C86" w14:textId="77777777" w:rsidR="00A91CBE" w:rsidRPr="003341F8" w:rsidRDefault="00A91CBE" w:rsidP="0037782C">
      <w:pPr>
        <w:pBdr>
          <w:top w:val="nil"/>
          <w:left w:val="nil"/>
          <w:bottom w:val="nil"/>
          <w:right w:val="nil"/>
          <w:between w:val="nil"/>
        </w:pBdr>
        <w:spacing w:after="0" w:line="360" w:lineRule="auto"/>
        <w:ind w:firstLine="720"/>
        <w:jc w:val="both"/>
        <w:rPr>
          <w:rFonts w:ascii="Times New Roman" w:hAnsi="Times New Roman" w:cs="Times New Roman"/>
          <w:color w:val="000000"/>
          <w:sz w:val="26"/>
          <w:szCs w:val="26"/>
        </w:rPr>
      </w:pPr>
      <w:r w:rsidRPr="003341F8">
        <w:rPr>
          <w:rFonts w:ascii="Times New Roman" w:hAnsi="Times New Roman" w:cs="Times New Roman"/>
          <w:color w:val="000000"/>
          <w:sz w:val="26"/>
          <w:szCs w:val="26"/>
        </w:rPr>
        <w:t xml:space="preserve">δ) </w:t>
      </w:r>
      <w:r w:rsidR="0037782C" w:rsidRPr="003341F8">
        <w:rPr>
          <w:rFonts w:ascii="Times New Roman" w:hAnsi="Times New Roman" w:cs="Times New Roman"/>
          <w:color w:val="000000"/>
          <w:sz w:val="26"/>
          <w:szCs w:val="26"/>
        </w:rPr>
        <w:t xml:space="preserve">κατά τεσσάρων (4) των Εισαγγελέων Πρωτοδικών και </w:t>
      </w:r>
    </w:p>
    <w:p w14:paraId="19385A88" w14:textId="36ED02CB" w:rsidR="0037782C" w:rsidRPr="003341F8" w:rsidRDefault="00A91CBE" w:rsidP="0037782C">
      <w:pPr>
        <w:pBdr>
          <w:top w:val="nil"/>
          <w:left w:val="nil"/>
          <w:bottom w:val="nil"/>
          <w:right w:val="nil"/>
          <w:between w:val="nil"/>
        </w:pBdr>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color w:val="000000"/>
          <w:sz w:val="26"/>
          <w:szCs w:val="26"/>
        </w:rPr>
        <w:t xml:space="preserve">ε) </w:t>
      </w:r>
      <w:r w:rsidR="0037782C" w:rsidRPr="003341F8">
        <w:rPr>
          <w:rFonts w:ascii="Times New Roman" w:hAnsi="Times New Roman" w:cs="Times New Roman"/>
          <w:color w:val="000000"/>
          <w:sz w:val="26"/>
          <w:szCs w:val="26"/>
        </w:rPr>
        <w:t xml:space="preserve">κατά δεκαπέντε (15) των Αντεισαγγελέων Πρωτοδικών, προκειμένου να καλυφθούν οι υφιστάμενες υπηρεσιακές ανάγκες, λαμβάνοντας υπόψη αφενός ότι η </w:t>
      </w:r>
      <w:proofErr w:type="spellStart"/>
      <w:r w:rsidR="0037782C" w:rsidRPr="003341F8">
        <w:rPr>
          <w:rFonts w:ascii="Times New Roman" w:hAnsi="Times New Roman" w:cs="Times New Roman"/>
          <w:color w:val="000000"/>
          <w:sz w:val="26"/>
          <w:szCs w:val="26"/>
        </w:rPr>
        <w:t>υποστελέχωση</w:t>
      </w:r>
      <w:proofErr w:type="spellEnd"/>
      <w:r w:rsidR="0037782C" w:rsidRPr="003341F8">
        <w:rPr>
          <w:rFonts w:ascii="Times New Roman" w:hAnsi="Times New Roman" w:cs="Times New Roman"/>
          <w:color w:val="000000"/>
          <w:sz w:val="26"/>
          <w:szCs w:val="26"/>
        </w:rPr>
        <w:t xml:space="preserve"> των εισαγγελιών, η οποία σ</w:t>
      </w:r>
      <w:r w:rsidR="00B860C1" w:rsidRPr="003341F8">
        <w:rPr>
          <w:rFonts w:ascii="Times New Roman" w:hAnsi="Times New Roman" w:cs="Times New Roman"/>
          <w:color w:val="000000"/>
          <w:sz w:val="26"/>
          <w:szCs w:val="26"/>
        </w:rPr>
        <w:t>ε</w:t>
      </w:r>
      <w:r w:rsidR="0037782C" w:rsidRPr="003341F8">
        <w:rPr>
          <w:rFonts w:ascii="Times New Roman" w:hAnsi="Times New Roman" w:cs="Times New Roman"/>
          <w:color w:val="000000"/>
          <w:sz w:val="26"/>
          <w:szCs w:val="26"/>
        </w:rPr>
        <w:t xml:space="preserve"> μεγάλες Εισαγγελίες Εφετών και Πρωτοδικών της Χώρας αγγίζει σε ποσοστό και το 30%</w:t>
      </w:r>
      <w:r w:rsidR="00B860C1" w:rsidRPr="003341F8">
        <w:rPr>
          <w:rFonts w:ascii="Times New Roman" w:hAnsi="Times New Roman" w:cs="Times New Roman"/>
          <w:color w:val="000000"/>
          <w:sz w:val="26"/>
          <w:szCs w:val="26"/>
        </w:rPr>
        <w:t xml:space="preserve"> [εξαιτίας αναρρωτικών αδειών, αδειών τοκετού και ανατροφής, αποσπάσεων ή τοποθετήσεων για την κάλυψη θέσεων εκτός του οργανογράμματος των εισαγγελιών (εκπροσώπηση της χώρας σε ευρωπαϊκούς και διεθνείς οργανισμούς, ευρωπαίος εισαγγελέας, εισαγγελέας οικονομικού εγκλήματος</w:t>
      </w:r>
      <w:r w:rsidRPr="003341F8">
        <w:rPr>
          <w:rFonts w:ascii="Times New Roman" w:hAnsi="Times New Roman" w:cs="Times New Roman"/>
          <w:color w:val="000000"/>
          <w:sz w:val="26"/>
          <w:szCs w:val="26"/>
        </w:rPr>
        <w:t xml:space="preserve"> και</w:t>
      </w:r>
      <w:r w:rsidR="00B860C1" w:rsidRPr="003341F8">
        <w:rPr>
          <w:rFonts w:ascii="Times New Roman" w:hAnsi="Times New Roman" w:cs="Times New Roman"/>
          <w:color w:val="000000"/>
          <w:sz w:val="26"/>
          <w:szCs w:val="26"/>
        </w:rPr>
        <w:t xml:space="preserve"> άλλες θέσεις, η κάλυψη των οποίων προβλέπεται </w:t>
      </w:r>
      <w:r w:rsidRPr="003341F8">
        <w:rPr>
          <w:rFonts w:ascii="Times New Roman" w:hAnsi="Times New Roman" w:cs="Times New Roman"/>
          <w:color w:val="000000"/>
          <w:sz w:val="26"/>
          <w:szCs w:val="26"/>
        </w:rPr>
        <w:t>και</w:t>
      </w:r>
      <w:r w:rsidR="00B860C1" w:rsidRPr="003341F8">
        <w:rPr>
          <w:rFonts w:ascii="Times New Roman" w:hAnsi="Times New Roman" w:cs="Times New Roman"/>
          <w:color w:val="000000"/>
          <w:sz w:val="26"/>
          <w:szCs w:val="26"/>
        </w:rPr>
        <w:t xml:space="preserve"> πραγματοποιείται από εισαγγελικούς λειτουργούς</w:t>
      </w:r>
      <w:r w:rsidRPr="003341F8">
        <w:rPr>
          <w:rFonts w:ascii="Times New Roman" w:hAnsi="Times New Roman" w:cs="Times New Roman"/>
          <w:color w:val="000000"/>
          <w:sz w:val="26"/>
          <w:szCs w:val="26"/>
        </w:rPr>
        <w:t>)]</w:t>
      </w:r>
      <w:r w:rsidR="0037782C" w:rsidRPr="003341F8">
        <w:rPr>
          <w:rFonts w:ascii="Times New Roman" w:hAnsi="Times New Roman" w:cs="Times New Roman"/>
          <w:color w:val="000000"/>
          <w:sz w:val="26"/>
          <w:szCs w:val="26"/>
        </w:rPr>
        <w:t xml:space="preserve">, αποτελεί βασικό πρόβλημα της λειτουργίας τους, μόνιμη παθογένεια του συστήματος απονομής Δικαιοσύνης και ανασταλτικό παράγοντα της επιτάχυνσης απονομής της, αφετέρου δε ότι με πρόσφατη απόφαση του </w:t>
      </w:r>
      <w:r w:rsidRPr="003341F8">
        <w:rPr>
          <w:rFonts w:ascii="Times New Roman" w:hAnsi="Times New Roman" w:cs="Times New Roman"/>
          <w:color w:val="000000"/>
          <w:sz w:val="26"/>
          <w:szCs w:val="26"/>
        </w:rPr>
        <w:t>υ</w:t>
      </w:r>
      <w:r w:rsidR="0037782C" w:rsidRPr="003341F8">
        <w:rPr>
          <w:rFonts w:ascii="Times New Roman" w:hAnsi="Times New Roman" w:cs="Times New Roman"/>
          <w:color w:val="000000"/>
          <w:sz w:val="26"/>
          <w:szCs w:val="26"/>
        </w:rPr>
        <w:t>πηρεσιακού Υπουργού Δικαιοσύνης αυξήθηκαν οι θέσεις των Ευρωπαίων Εντεταλμένων Εισαγγελέων κατά τρεις (3) συνολικά, οι οποίες και θα καλυφθούν με απόσπαση από τους ήδη υπηρετούντες στις Εισαγγελίες Εφετών και Πρωτοδικών Αθηνών, κάτι που θα επιδεινώσει έτι περαιτέρω τα προβλήματα της λειτουργίας τους.</w:t>
      </w:r>
    </w:p>
    <w:p w14:paraId="671A8B3B" w14:textId="77777777" w:rsidR="0037782C" w:rsidRPr="003341F8" w:rsidRDefault="0037782C" w:rsidP="00944623">
      <w:pPr>
        <w:widowControl w:val="0"/>
        <w:spacing w:after="0" w:line="360" w:lineRule="auto"/>
        <w:ind w:firstLine="720"/>
        <w:jc w:val="both"/>
        <w:rPr>
          <w:rFonts w:ascii="Times New Roman" w:hAnsi="Times New Roman" w:cs="Times New Roman"/>
          <w:b/>
          <w:bCs/>
          <w:sz w:val="26"/>
          <w:szCs w:val="26"/>
        </w:rPr>
      </w:pPr>
    </w:p>
    <w:p w14:paraId="4454501C" w14:textId="7F0E8AA2" w:rsidR="00944623" w:rsidRPr="003341F8" w:rsidRDefault="00FB11BB" w:rsidP="00944623">
      <w:pPr>
        <w:widowControl w:val="0"/>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b/>
          <w:bCs/>
          <w:sz w:val="26"/>
          <w:szCs w:val="26"/>
        </w:rPr>
        <w:t>Ι</w:t>
      </w:r>
      <w:r w:rsidR="00A91CBE" w:rsidRPr="003341F8">
        <w:rPr>
          <w:rFonts w:ascii="Times New Roman" w:hAnsi="Times New Roman" w:cs="Times New Roman"/>
          <w:b/>
          <w:bCs/>
          <w:sz w:val="26"/>
          <w:szCs w:val="26"/>
        </w:rPr>
        <w:t>ΙΙ</w:t>
      </w:r>
      <w:r w:rsidRPr="003341F8">
        <w:rPr>
          <w:rFonts w:ascii="Times New Roman" w:hAnsi="Times New Roman" w:cs="Times New Roman"/>
          <w:b/>
          <w:bCs/>
          <w:sz w:val="26"/>
          <w:szCs w:val="26"/>
        </w:rPr>
        <w:t xml:space="preserve">. </w:t>
      </w:r>
      <w:r w:rsidR="00B24D3D" w:rsidRPr="003341F8">
        <w:rPr>
          <w:rFonts w:ascii="Times New Roman" w:hAnsi="Times New Roman" w:cs="Times New Roman"/>
          <w:sz w:val="26"/>
          <w:szCs w:val="26"/>
        </w:rPr>
        <w:t>Προς το σκοπό της</w:t>
      </w:r>
      <w:r w:rsidR="00944623" w:rsidRPr="003341F8">
        <w:rPr>
          <w:rFonts w:ascii="Times New Roman" w:hAnsi="Times New Roman" w:cs="Times New Roman"/>
          <w:sz w:val="26"/>
          <w:szCs w:val="26"/>
        </w:rPr>
        <w:t xml:space="preserve"> </w:t>
      </w:r>
      <w:r w:rsidR="00B24D3D" w:rsidRPr="003341F8">
        <w:rPr>
          <w:rFonts w:ascii="Times New Roman" w:hAnsi="Times New Roman" w:cs="Times New Roman"/>
          <w:sz w:val="26"/>
          <w:szCs w:val="26"/>
        </w:rPr>
        <w:t xml:space="preserve">ποιοτικής </w:t>
      </w:r>
      <w:r w:rsidR="00944623" w:rsidRPr="003341F8">
        <w:rPr>
          <w:rFonts w:ascii="Times New Roman" w:hAnsi="Times New Roman" w:cs="Times New Roman"/>
          <w:sz w:val="26"/>
          <w:szCs w:val="26"/>
        </w:rPr>
        <w:t>αναβάθμιση</w:t>
      </w:r>
      <w:r w:rsidR="00B24D3D" w:rsidRPr="003341F8">
        <w:rPr>
          <w:rFonts w:ascii="Times New Roman" w:hAnsi="Times New Roman" w:cs="Times New Roman"/>
          <w:sz w:val="26"/>
          <w:szCs w:val="26"/>
        </w:rPr>
        <w:t>ς</w:t>
      </w:r>
      <w:r w:rsidR="00944623" w:rsidRPr="003341F8">
        <w:rPr>
          <w:rFonts w:ascii="Times New Roman" w:hAnsi="Times New Roman" w:cs="Times New Roman"/>
          <w:sz w:val="26"/>
          <w:szCs w:val="26"/>
        </w:rPr>
        <w:t xml:space="preserve"> και </w:t>
      </w:r>
      <w:r w:rsidR="00B24D3D" w:rsidRPr="003341F8">
        <w:rPr>
          <w:rFonts w:ascii="Times New Roman" w:hAnsi="Times New Roman" w:cs="Times New Roman"/>
          <w:sz w:val="26"/>
          <w:szCs w:val="26"/>
        </w:rPr>
        <w:t xml:space="preserve">της </w:t>
      </w:r>
      <w:r w:rsidR="00891835" w:rsidRPr="003341F8">
        <w:rPr>
          <w:rFonts w:ascii="Times New Roman" w:hAnsi="Times New Roman" w:cs="Times New Roman"/>
          <w:sz w:val="26"/>
          <w:szCs w:val="26"/>
        </w:rPr>
        <w:t>ταχύτερη</w:t>
      </w:r>
      <w:r w:rsidR="00B24D3D" w:rsidRPr="003341F8">
        <w:rPr>
          <w:rFonts w:ascii="Times New Roman" w:hAnsi="Times New Roman" w:cs="Times New Roman"/>
          <w:sz w:val="26"/>
          <w:szCs w:val="26"/>
        </w:rPr>
        <w:t>ς</w:t>
      </w:r>
      <w:r w:rsidR="00944623" w:rsidRPr="003341F8">
        <w:rPr>
          <w:rFonts w:ascii="Times New Roman" w:hAnsi="Times New Roman" w:cs="Times New Roman"/>
          <w:sz w:val="26"/>
          <w:szCs w:val="26"/>
        </w:rPr>
        <w:t xml:space="preserve"> απονομή</w:t>
      </w:r>
      <w:r w:rsidR="00B24D3D" w:rsidRPr="003341F8">
        <w:rPr>
          <w:rFonts w:ascii="Times New Roman" w:hAnsi="Times New Roman" w:cs="Times New Roman"/>
          <w:sz w:val="26"/>
          <w:szCs w:val="26"/>
        </w:rPr>
        <w:t>ς</w:t>
      </w:r>
      <w:r w:rsidR="00944623" w:rsidRPr="003341F8">
        <w:rPr>
          <w:rFonts w:ascii="Times New Roman" w:hAnsi="Times New Roman" w:cs="Times New Roman"/>
          <w:sz w:val="26"/>
          <w:szCs w:val="26"/>
        </w:rPr>
        <w:t xml:space="preserve"> της ποινικής δικαιοσύνης, θεωρούμε αναγκαίο </w:t>
      </w:r>
      <w:r w:rsidR="00B24D3D" w:rsidRPr="003341F8">
        <w:rPr>
          <w:rFonts w:ascii="Times New Roman" w:hAnsi="Times New Roman" w:cs="Times New Roman"/>
          <w:sz w:val="26"/>
          <w:szCs w:val="26"/>
        </w:rPr>
        <w:t>τη λήψη των ακόλουθων μέτρων</w:t>
      </w:r>
      <w:r w:rsidR="00944623" w:rsidRPr="003341F8">
        <w:rPr>
          <w:rFonts w:ascii="Times New Roman" w:hAnsi="Times New Roman" w:cs="Times New Roman"/>
          <w:sz w:val="26"/>
          <w:szCs w:val="26"/>
        </w:rPr>
        <w:t>:</w:t>
      </w:r>
    </w:p>
    <w:p w14:paraId="71922466" w14:textId="5443AC8A" w:rsidR="00944623" w:rsidRPr="003341F8" w:rsidRDefault="00944623" w:rsidP="00944623">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sz w:val="26"/>
          <w:szCs w:val="26"/>
        </w:rPr>
        <w:lastRenderedPageBreak/>
        <w:t>Περιορισμός της ενδιάμεσης διαδικασίας των δικαστικών συμβουλίων, με την περάτωση της κύριας ανάκρισης</w:t>
      </w:r>
      <w:r w:rsidR="00B24D3D" w:rsidRPr="003341F8">
        <w:rPr>
          <w:rFonts w:ascii="Times New Roman" w:hAnsi="Times New Roman" w:cs="Times New Roman"/>
          <w:sz w:val="26"/>
          <w:szCs w:val="26"/>
        </w:rPr>
        <w:t xml:space="preserve">, κατά </w:t>
      </w:r>
      <w:r w:rsidRPr="003341F8">
        <w:rPr>
          <w:rFonts w:ascii="Times New Roman" w:hAnsi="Times New Roman" w:cs="Times New Roman"/>
          <w:sz w:val="26"/>
          <w:szCs w:val="26"/>
        </w:rPr>
        <w:t>τη διαδικασία του άρθρου 309 ΚΠΔ</w:t>
      </w:r>
      <w:r w:rsidR="00B24D3D" w:rsidRPr="003341F8">
        <w:rPr>
          <w:rFonts w:ascii="Times New Roman" w:hAnsi="Times New Roman" w:cs="Times New Roman"/>
          <w:sz w:val="26"/>
          <w:szCs w:val="26"/>
        </w:rPr>
        <w:t>,</w:t>
      </w:r>
      <w:r w:rsidRPr="003341F8">
        <w:rPr>
          <w:rFonts w:ascii="Times New Roman" w:hAnsi="Times New Roman" w:cs="Times New Roman"/>
          <w:sz w:val="26"/>
          <w:szCs w:val="26"/>
        </w:rPr>
        <w:t xml:space="preserve"> για περισσότερα κακουργήματα, ιδίως δε για όλα εκείνα που προβλέπονται και τιμωρούνται από διατάξεις ειδικών ποινικών νόμων</w:t>
      </w:r>
      <w:r w:rsidR="00F2606B" w:rsidRPr="003341F8">
        <w:rPr>
          <w:rFonts w:ascii="Times New Roman" w:hAnsi="Times New Roman" w:cs="Times New Roman"/>
          <w:sz w:val="26"/>
          <w:szCs w:val="26"/>
        </w:rPr>
        <w:t>, έτσι ώστε η παραπομπή στο ακροατήριο με απευθείας κλήση να αποτελεί τον κανόνα</w:t>
      </w:r>
      <w:r w:rsidRPr="003341F8">
        <w:rPr>
          <w:rFonts w:ascii="Times New Roman" w:hAnsi="Times New Roman" w:cs="Times New Roman"/>
          <w:sz w:val="26"/>
          <w:szCs w:val="26"/>
        </w:rPr>
        <w:t xml:space="preserve">. </w:t>
      </w:r>
      <w:r w:rsidR="00F2606B" w:rsidRPr="003341F8">
        <w:rPr>
          <w:rFonts w:ascii="Times New Roman" w:hAnsi="Times New Roman" w:cs="Times New Roman"/>
          <w:sz w:val="26"/>
          <w:szCs w:val="26"/>
        </w:rPr>
        <w:t>Η π</w:t>
      </w:r>
      <w:r w:rsidRPr="003341F8">
        <w:rPr>
          <w:rFonts w:ascii="Times New Roman" w:hAnsi="Times New Roman" w:cs="Times New Roman"/>
          <w:color w:val="000000"/>
          <w:sz w:val="26"/>
          <w:szCs w:val="26"/>
        </w:rPr>
        <w:t xml:space="preserve">εράτωση της κύριας ανάκρισης </w:t>
      </w:r>
      <w:r w:rsidR="00F2606B" w:rsidRPr="003341F8">
        <w:rPr>
          <w:rFonts w:ascii="Times New Roman" w:hAnsi="Times New Roman" w:cs="Times New Roman"/>
          <w:color w:val="000000"/>
          <w:sz w:val="26"/>
          <w:szCs w:val="26"/>
        </w:rPr>
        <w:t xml:space="preserve">με βούλευμα του </w:t>
      </w:r>
      <w:r w:rsidR="00D33070" w:rsidRPr="003341F8">
        <w:rPr>
          <w:rFonts w:ascii="Times New Roman" w:hAnsi="Times New Roman" w:cs="Times New Roman"/>
          <w:color w:val="000000"/>
          <w:sz w:val="26"/>
          <w:szCs w:val="26"/>
        </w:rPr>
        <w:t>συμβο</w:t>
      </w:r>
      <w:r w:rsidR="00B24D3D" w:rsidRPr="003341F8">
        <w:rPr>
          <w:rFonts w:ascii="Times New Roman" w:hAnsi="Times New Roman" w:cs="Times New Roman"/>
          <w:color w:val="000000"/>
          <w:sz w:val="26"/>
          <w:szCs w:val="26"/>
        </w:rPr>
        <w:t>υλίου</w:t>
      </w:r>
      <w:r w:rsidR="00D33070" w:rsidRPr="003341F8">
        <w:rPr>
          <w:rFonts w:ascii="Times New Roman" w:hAnsi="Times New Roman" w:cs="Times New Roman"/>
          <w:color w:val="000000"/>
          <w:sz w:val="26"/>
          <w:szCs w:val="26"/>
        </w:rPr>
        <w:t xml:space="preserve"> πλημμελειοδικών</w:t>
      </w:r>
      <w:r w:rsidR="00F2606B" w:rsidRPr="003341F8">
        <w:rPr>
          <w:rFonts w:ascii="Times New Roman" w:hAnsi="Times New Roman" w:cs="Times New Roman"/>
          <w:color w:val="000000"/>
          <w:sz w:val="26"/>
          <w:szCs w:val="26"/>
        </w:rPr>
        <w:t xml:space="preserve">, που προβλέπεται, κατά την ισχύουσα νομοθεσία, </w:t>
      </w:r>
      <w:r w:rsidRPr="003341F8">
        <w:rPr>
          <w:rFonts w:ascii="Times New Roman" w:hAnsi="Times New Roman" w:cs="Times New Roman"/>
          <w:color w:val="000000"/>
          <w:sz w:val="26"/>
          <w:szCs w:val="26"/>
        </w:rPr>
        <w:t>για τα περισσότερα κακουργήματα,</w:t>
      </w:r>
      <w:r w:rsidRPr="003341F8">
        <w:rPr>
          <w:rFonts w:ascii="Times New Roman" w:hAnsi="Times New Roman" w:cs="Times New Roman"/>
          <w:sz w:val="26"/>
          <w:szCs w:val="26"/>
        </w:rPr>
        <w:t xml:space="preserve"> </w:t>
      </w:r>
      <w:r w:rsidRPr="003341F8">
        <w:rPr>
          <w:rFonts w:ascii="Times New Roman" w:hAnsi="Times New Roman" w:cs="Times New Roman"/>
          <w:color w:val="000000"/>
          <w:sz w:val="26"/>
          <w:szCs w:val="26"/>
        </w:rPr>
        <w:t>δεν εναρμονίζεται</w:t>
      </w:r>
      <w:r w:rsidR="008938DB" w:rsidRPr="003341F8">
        <w:rPr>
          <w:rFonts w:ascii="Times New Roman" w:hAnsi="Times New Roman" w:cs="Times New Roman"/>
          <w:color w:val="000000"/>
          <w:sz w:val="26"/>
          <w:szCs w:val="26"/>
        </w:rPr>
        <w:t xml:space="preserve"> </w:t>
      </w:r>
      <w:r w:rsidRPr="003341F8">
        <w:rPr>
          <w:rFonts w:ascii="Times New Roman" w:hAnsi="Times New Roman" w:cs="Times New Roman"/>
          <w:color w:val="000000"/>
          <w:sz w:val="26"/>
          <w:szCs w:val="26"/>
        </w:rPr>
        <w:t xml:space="preserve">με θεμελιώδεις αρχές της ποινικής δίκης και δη </w:t>
      </w:r>
      <w:r w:rsidR="008938DB" w:rsidRPr="003341F8">
        <w:rPr>
          <w:rFonts w:ascii="Times New Roman" w:hAnsi="Times New Roman" w:cs="Times New Roman"/>
          <w:color w:val="000000"/>
          <w:sz w:val="26"/>
          <w:szCs w:val="26"/>
        </w:rPr>
        <w:t xml:space="preserve">με </w:t>
      </w:r>
      <w:r w:rsidRPr="003341F8">
        <w:rPr>
          <w:rFonts w:ascii="Times New Roman" w:hAnsi="Times New Roman" w:cs="Times New Roman"/>
          <w:color w:val="000000"/>
          <w:sz w:val="26"/>
          <w:szCs w:val="26"/>
        </w:rPr>
        <w:t>αυτές της ταχείας διεξαγωγής και της οικονομίας της δίκης.</w:t>
      </w:r>
    </w:p>
    <w:p w14:paraId="14461623" w14:textId="0F239161" w:rsidR="00944623" w:rsidRPr="003341F8" w:rsidRDefault="00944623" w:rsidP="00D33070">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sz w:val="26"/>
          <w:szCs w:val="26"/>
        </w:rPr>
        <w:t>Υ</w:t>
      </w:r>
      <w:r w:rsidRPr="003341F8">
        <w:rPr>
          <w:rFonts w:ascii="Times New Roman" w:hAnsi="Times New Roman" w:cs="Times New Roman"/>
          <w:color w:val="000000"/>
          <w:sz w:val="26"/>
          <w:szCs w:val="26"/>
        </w:rPr>
        <w:t xml:space="preserve">παγωγή περισσότερων </w:t>
      </w:r>
      <w:r w:rsidR="00385EE2" w:rsidRPr="003341F8">
        <w:rPr>
          <w:rFonts w:ascii="Times New Roman" w:hAnsi="Times New Roman" w:cs="Times New Roman"/>
          <w:color w:val="000000"/>
          <w:sz w:val="26"/>
          <w:szCs w:val="26"/>
        </w:rPr>
        <w:t>εγκλημάτων,</w:t>
      </w:r>
      <w:r w:rsidRPr="003341F8">
        <w:rPr>
          <w:rFonts w:ascii="Times New Roman" w:hAnsi="Times New Roman" w:cs="Times New Roman"/>
          <w:sz w:val="26"/>
          <w:szCs w:val="26"/>
        </w:rPr>
        <w:t xml:space="preserve"> </w:t>
      </w:r>
      <w:r w:rsidR="00D33070" w:rsidRPr="003341F8">
        <w:rPr>
          <w:rFonts w:ascii="Times New Roman" w:hAnsi="Times New Roman" w:cs="Times New Roman"/>
          <w:sz w:val="26"/>
          <w:szCs w:val="26"/>
        </w:rPr>
        <w:t xml:space="preserve">ιδίως δε </w:t>
      </w:r>
      <w:r w:rsidR="00385EE2" w:rsidRPr="003341F8">
        <w:rPr>
          <w:rFonts w:ascii="Times New Roman" w:hAnsi="Times New Roman" w:cs="Times New Roman"/>
          <w:sz w:val="26"/>
          <w:szCs w:val="26"/>
        </w:rPr>
        <w:t>των κακουργημάτων, που προβλέπονται και τιμωρούνται από διατάξεις ειδικών ποινικών νόμων, των εφέσεων κατά αποφάσεων Τριμελούς Πλημμελειοδικείου, αλλά και των πλημμελημάτων των προσώπων ιδιάζουσας δωσιδικίας</w:t>
      </w:r>
      <w:r w:rsidRPr="003341F8">
        <w:rPr>
          <w:rFonts w:ascii="Times New Roman" w:hAnsi="Times New Roman" w:cs="Times New Roman"/>
          <w:color w:val="000000"/>
          <w:sz w:val="26"/>
          <w:szCs w:val="26"/>
        </w:rPr>
        <w:t xml:space="preserve">, </w:t>
      </w:r>
      <w:r w:rsidR="00385EE2" w:rsidRPr="003341F8">
        <w:rPr>
          <w:rFonts w:ascii="Times New Roman" w:hAnsi="Times New Roman" w:cs="Times New Roman"/>
          <w:color w:val="000000"/>
          <w:sz w:val="26"/>
          <w:szCs w:val="26"/>
        </w:rPr>
        <w:t>στην αρμοδιότητα του Μονομελούς Εφετείου, το οποίο,</w:t>
      </w:r>
      <w:r w:rsidR="00385EE2" w:rsidRPr="003341F8">
        <w:rPr>
          <w:rFonts w:ascii="Times New Roman" w:hAnsi="Times New Roman" w:cs="Times New Roman"/>
          <w:sz w:val="26"/>
          <w:szCs w:val="26"/>
        </w:rPr>
        <w:t xml:space="preserve"> </w:t>
      </w:r>
      <w:r w:rsidR="00385EE2" w:rsidRPr="003341F8">
        <w:rPr>
          <w:rFonts w:ascii="Times New Roman" w:hAnsi="Times New Roman" w:cs="Times New Roman"/>
          <w:color w:val="000000"/>
          <w:sz w:val="26"/>
          <w:szCs w:val="26"/>
        </w:rPr>
        <w:t>κατά κοινή πλέον παραδοχή, συμβάλλει σε μέγιστο βαθμό στην ορθή και ταχεία απονομή της ποινικής δικαιοσύνης, αφού, εκτός των άλλων, παρέχεται και η δυνατότητα για σύντομη εκδίκαση και των λοιπών κακουργημάτων αρμοδιότητας Τριμελούς Εφετείου</w:t>
      </w:r>
      <w:r w:rsidR="00D45CE2" w:rsidRPr="003341F8">
        <w:rPr>
          <w:rFonts w:ascii="Times New Roman" w:hAnsi="Times New Roman" w:cs="Times New Roman"/>
          <w:color w:val="000000"/>
          <w:sz w:val="26"/>
          <w:szCs w:val="26"/>
        </w:rPr>
        <w:t>.</w:t>
      </w:r>
    </w:p>
    <w:p w14:paraId="560800E9" w14:textId="6F95BD90" w:rsidR="00D45CE2" w:rsidRPr="003341F8" w:rsidRDefault="00D45CE2" w:rsidP="00D33070">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sz w:val="26"/>
          <w:szCs w:val="26"/>
        </w:rPr>
        <w:t xml:space="preserve"> Κατάργηση του Πενταμελούς Εφετείου με ταυτόχρονη πρόβλεψη ότι οι εφέσεις κατά των αποφάσεων του Τριμελούς Εφετείου </w:t>
      </w:r>
      <w:r w:rsidR="00A91CBE" w:rsidRPr="003341F8">
        <w:rPr>
          <w:rFonts w:ascii="Times New Roman" w:hAnsi="Times New Roman" w:cs="Times New Roman"/>
          <w:sz w:val="26"/>
          <w:szCs w:val="26"/>
        </w:rPr>
        <w:t xml:space="preserve">θα </w:t>
      </w:r>
      <w:r w:rsidRPr="003341F8">
        <w:rPr>
          <w:rFonts w:ascii="Times New Roman" w:hAnsi="Times New Roman" w:cs="Times New Roman"/>
          <w:sz w:val="26"/>
          <w:szCs w:val="26"/>
        </w:rPr>
        <w:t xml:space="preserve">εκδικάζονται από το Τριμελές Εφετείο, στο οποίο </w:t>
      </w:r>
      <w:r w:rsidR="00A91CBE" w:rsidRPr="003341F8">
        <w:rPr>
          <w:rFonts w:ascii="Times New Roman" w:hAnsi="Times New Roman" w:cs="Times New Roman"/>
          <w:sz w:val="26"/>
          <w:szCs w:val="26"/>
        </w:rPr>
        <w:t xml:space="preserve">θα </w:t>
      </w:r>
      <w:r w:rsidRPr="003341F8">
        <w:rPr>
          <w:rFonts w:ascii="Times New Roman" w:hAnsi="Times New Roman" w:cs="Times New Roman"/>
          <w:sz w:val="26"/>
          <w:szCs w:val="26"/>
        </w:rPr>
        <w:t>προεδρεύει αρχαιότερος του πρωτοδίκως δικάσαντος Προέδρου. Με τον τρόπο αυτό επιτυγχάνεται «εξοικονόμηση» δύο εφετών, οι οποίοι θα εκδικάζουν άλλες υποθέσεις.</w:t>
      </w:r>
    </w:p>
    <w:p w14:paraId="5FCBF61C" w14:textId="7619A60C" w:rsidR="00944623" w:rsidRPr="003341F8" w:rsidRDefault="00944623" w:rsidP="00944623">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Σταδιακή και ευρεία αποποινικοποίηση ήσσονος σημασίας ποινικών αδικημάτων</w:t>
      </w:r>
      <w:r w:rsidRPr="003341F8">
        <w:rPr>
          <w:rFonts w:ascii="Times New Roman" w:hAnsi="Times New Roman" w:cs="Times New Roman"/>
          <w:sz w:val="26"/>
          <w:szCs w:val="26"/>
        </w:rPr>
        <w:t>.</w:t>
      </w:r>
      <w:r w:rsidRPr="003341F8">
        <w:rPr>
          <w:rFonts w:ascii="Times New Roman" w:hAnsi="Times New Roman" w:cs="Times New Roman"/>
          <w:color w:val="000000"/>
          <w:sz w:val="26"/>
          <w:szCs w:val="26"/>
        </w:rPr>
        <w:t xml:space="preserve"> </w:t>
      </w:r>
      <w:r w:rsidR="008938DB" w:rsidRPr="003341F8">
        <w:rPr>
          <w:rFonts w:ascii="Times New Roman" w:hAnsi="Times New Roman" w:cs="Times New Roman"/>
          <w:color w:val="000000"/>
          <w:sz w:val="26"/>
          <w:szCs w:val="26"/>
        </w:rPr>
        <w:t>Η</w:t>
      </w:r>
      <w:r w:rsidRPr="003341F8">
        <w:rPr>
          <w:rFonts w:ascii="Times New Roman" w:hAnsi="Times New Roman" w:cs="Times New Roman"/>
          <w:color w:val="000000"/>
          <w:sz w:val="26"/>
          <w:szCs w:val="26"/>
        </w:rPr>
        <w:t xml:space="preserve"> επί σειρά ετών </w:t>
      </w:r>
      <w:r w:rsidR="00DA55D2" w:rsidRPr="003341F8">
        <w:rPr>
          <w:rFonts w:ascii="Times New Roman" w:hAnsi="Times New Roman" w:cs="Times New Roman"/>
          <w:color w:val="000000"/>
          <w:sz w:val="26"/>
          <w:szCs w:val="26"/>
        </w:rPr>
        <w:t xml:space="preserve">ευρεία </w:t>
      </w:r>
      <w:r w:rsidRPr="003341F8">
        <w:rPr>
          <w:rFonts w:ascii="Times New Roman" w:hAnsi="Times New Roman" w:cs="Times New Roman"/>
          <w:color w:val="000000"/>
          <w:sz w:val="26"/>
          <w:szCs w:val="26"/>
        </w:rPr>
        <w:t xml:space="preserve">ποινικοποίηση </w:t>
      </w:r>
      <w:proofErr w:type="spellStart"/>
      <w:r w:rsidRPr="003341F8">
        <w:rPr>
          <w:rFonts w:ascii="Times New Roman" w:hAnsi="Times New Roman" w:cs="Times New Roman"/>
          <w:color w:val="000000"/>
          <w:sz w:val="26"/>
          <w:szCs w:val="26"/>
        </w:rPr>
        <w:t>παραβατικών</w:t>
      </w:r>
      <w:proofErr w:type="spellEnd"/>
      <w:r w:rsidRPr="003341F8">
        <w:rPr>
          <w:rFonts w:ascii="Times New Roman" w:hAnsi="Times New Roman" w:cs="Times New Roman"/>
          <w:color w:val="000000"/>
          <w:sz w:val="26"/>
          <w:szCs w:val="26"/>
        </w:rPr>
        <w:t xml:space="preserve"> κοινωνικών συμπεριφορών, </w:t>
      </w:r>
      <w:r w:rsidR="008938DB" w:rsidRPr="003341F8">
        <w:rPr>
          <w:rFonts w:ascii="Times New Roman" w:hAnsi="Times New Roman" w:cs="Times New Roman"/>
          <w:color w:val="000000"/>
          <w:sz w:val="26"/>
          <w:szCs w:val="26"/>
        </w:rPr>
        <w:t xml:space="preserve">είχε ως </w:t>
      </w:r>
      <w:r w:rsidRPr="003341F8">
        <w:rPr>
          <w:rFonts w:ascii="Times New Roman" w:hAnsi="Times New Roman" w:cs="Times New Roman"/>
          <w:color w:val="000000"/>
          <w:sz w:val="26"/>
          <w:szCs w:val="26"/>
        </w:rPr>
        <w:t xml:space="preserve">αποτέλεσμα την </w:t>
      </w:r>
      <w:r w:rsidR="008938DB" w:rsidRPr="003341F8">
        <w:rPr>
          <w:rFonts w:ascii="Times New Roman" w:hAnsi="Times New Roman" w:cs="Times New Roman"/>
          <w:color w:val="000000"/>
          <w:sz w:val="26"/>
          <w:szCs w:val="26"/>
        </w:rPr>
        <w:t xml:space="preserve">καθυστέρηση στην απονομή της ποινικής δικαιοσύνης, εξαιτίας της </w:t>
      </w:r>
      <w:r w:rsidRPr="003341F8">
        <w:rPr>
          <w:rFonts w:ascii="Times New Roman" w:hAnsi="Times New Roman" w:cs="Times New Roman"/>
          <w:color w:val="000000"/>
          <w:sz w:val="26"/>
          <w:szCs w:val="26"/>
        </w:rPr>
        <w:t>υπερ</w:t>
      </w:r>
      <w:r w:rsidR="00DA55D2" w:rsidRPr="003341F8">
        <w:rPr>
          <w:rFonts w:ascii="Times New Roman" w:hAnsi="Times New Roman" w:cs="Times New Roman"/>
          <w:color w:val="000000"/>
          <w:sz w:val="26"/>
          <w:szCs w:val="26"/>
        </w:rPr>
        <w:t>φόρτωση</w:t>
      </w:r>
      <w:r w:rsidR="008938DB" w:rsidRPr="003341F8">
        <w:rPr>
          <w:rFonts w:ascii="Times New Roman" w:hAnsi="Times New Roman" w:cs="Times New Roman"/>
          <w:color w:val="000000"/>
          <w:sz w:val="26"/>
          <w:szCs w:val="26"/>
        </w:rPr>
        <w:t>ς</w:t>
      </w:r>
      <w:r w:rsidR="00DA55D2" w:rsidRPr="003341F8">
        <w:rPr>
          <w:rFonts w:ascii="Times New Roman" w:hAnsi="Times New Roman" w:cs="Times New Roman"/>
          <w:color w:val="000000"/>
          <w:sz w:val="26"/>
          <w:szCs w:val="26"/>
        </w:rPr>
        <w:t xml:space="preserve"> </w:t>
      </w:r>
      <w:r w:rsidRPr="003341F8">
        <w:rPr>
          <w:rFonts w:ascii="Times New Roman" w:hAnsi="Times New Roman" w:cs="Times New Roman"/>
          <w:color w:val="000000"/>
          <w:sz w:val="26"/>
          <w:szCs w:val="26"/>
        </w:rPr>
        <w:t xml:space="preserve">των ποινικών δικαστηρίων με </w:t>
      </w:r>
      <w:r w:rsidR="00385EE2" w:rsidRPr="003341F8">
        <w:rPr>
          <w:rFonts w:ascii="Times New Roman" w:hAnsi="Times New Roman" w:cs="Times New Roman"/>
          <w:color w:val="000000"/>
          <w:sz w:val="26"/>
          <w:szCs w:val="26"/>
        </w:rPr>
        <w:t xml:space="preserve">την εκδίκαση παραβάσεων, για τις οποίες θα </w:t>
      </w:r>
      <w:r w:rsidR="00385EE2" w:rsidRPr="003341F8">
        <w:rPr>
          <w:rFonts w:ascii="Times New Roman" w:hAnsi="Times New Roman" w:cs="Times New Roman"/>
          <w:color w:val="000000"/>
          <w:sz w:val="26"/>
          <w:szCs w:val="26"/>
        </w:rPr>
        <w:lastRenderedPageBreak/>
        <w:t xml:space="preserve">αρκούσε η πρόβλεψη </w:t>
      </w:r>
      <w:r w:rsidR="008938DB" w:rsidRPr="003341F8">
        <w:rPr>
          <w:rFonts w:ascii="Times New Roman" w:hAnsi="Times New Roman" w:cs="Times New Roman"/>
          <w:color w:val="000000"/>
          <w:sz w:val="26"/>
          <w:szCs w:val="26"/>
        </w:rPr>
        <w:t xml:space="preserve">και επιβολή </w:t>
      </w:r>
      <w:r w:rsidR="00385EE2" w:rsidRPr="003341F8">
        <w:rPr>
          <w:rFonts w:ascii="Times New Roman" w:hAnsi="Times New Roman" w:cs="Times New Roman"/>
          <w:color w:val="000000"/>
          <w:sz w:val="26"/>
          <w:szCs w:val="26"/>
        </w:rPr>
        <w:t xml:space="preserve">διοικητικών κυρώσεων, </w:t>
      </w:r>
      <w:r w:rsidR="008938DB" w:rsidRPr="003341F8">
        <w:rPr>
          <w:rFonts w:ascii="Times New Roman" w:hAnsi="Times New Roman" w:cs="Times New Roman"/>
          <w:color w:val="000000"/>
          <w:sz w:val="26"/>
          <w:szCs w:val="26"/>
        </w:rPr>
        <w:t xml:space="preserve">οι οποίες, μάλιστα, </w:t>
      </w:r>
      <w:r w:rsidRPr="003341F8">
        <w:rPr>
          <w:rFonts w:ascii="Times New Roman" w:hAnsi="Times New Roman" w:cs="Times New Roman"/>
          <w:color w:val="000000"/>
          <w:sz w:val="26"/>
          <w:szCs w:val="26"/>
        </w:rPr>
        <w:t>στιγματίζ</w:t>
      </w:r>
      <w:r w:rsidR="008938DB" w:rsidRPr="003341F8">
        <w:rPr>
          <w:rFonts w:ascii="Times New Roman" w:hAnsi="Times New Roman" w:cs="Times New Roman"/>
          <w:color w:val="000000"/>
          <w:sz w:val="26"/>
          <w:szCs w:val="26"/>
        </w:rPr>
        <w:t>ουν</w:t>
      </w:r>
      <w:r w:rsidRPr="003341F8">
        <w:rPr>
          <w:rFonts w:ascii="Times New Roman" w:hAnsi="Times New Roman" w:cs="Times New Roman"/>
          <w:color w:val="000000"/>
          <w:sz w:val="26"/>
          <w:szCs w:val="26"/>
        </w:rPr>
        <w:t xml:space="preserve"> ηθικά τον πολίτη. </w:t>
      </w:r>
    </w:p>
    <w:p w14:paraId="635A3B32" w14:textId="77777777" w:rsidR="008938DB" w:rsidRPr="003341F8" w:rsidRDefault="008938DB" w:rsidP="008938DB">
      <w:pPr>
        <w:pStyle w:val="a5"/>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sz w:val="26"/>
          <w:szCs w:val="26"/>
        </w:rPr>
        <w:t xml:space="preserve">Περιορισμός των προσχηματικών και παρελκυστικών αναβολών των ποινικών δικών, με ταυτόχρονη ανάκληση της απόφασης της ολομέλειας των προέδρων των δικηγορικών συλλόγων για μη συμμετοχή των δικηγόρων στην τρίτη και κάθε επόμενη ημέρα συνεδρίασης του δικαστηρίου. Προς την κατεύθυνση αυτή, κρίνεται απαραίτητη η </w:t>
      </w:r>
      <w:proofErr w:type="spellStart"/>
      <w:r w:rsidRPr="003341F8">
        <w:rPr>
          <w:rFonts w:ascii="Times New Roman" w:hAnsi="Times New Roman" w:cs="Times New Roman"/>
          <w:sz w:val="26"/>
          <w:szCs w:val="26"/>
        </w:rPr>
        <w:t>αυστηροποίηση</w:t>
      </w:r>
      <w:proofErr w:type="spellEnd"/>
      <w:r w:rsidRPr="003341F8">
        <w:rPr>
          <w:rFonts w:ascii="Times New Roman" w:hAnsi="Times New Roman" w:cs="Times New Roman"/>
          <w:sz w:val="26"/>
          <w:szCs w:val="26"/>
        </w:rPr>
        <w:t xml:space="preserve"> των προϋποθέσεων υποβολής αιτήματος αναβολής και χορήγησης αυτής, με την απαίτηση προηγούμενης κατάθεσης παράβολου, σημαντικής χρηματικής αξίας και μη επιστρεπτέου σε περίπτωση απόρριψης του αιτήματος, την προηγούμενη κατάθεση του γραμματίου προείσπραξης, τη μείωση του αριθμού των αναβολών </w:t>
      </w:r>
      <w:r w:rsidRPr="003341F8">
        <w:rPr>
          <w:rFonts w:ascii="Times New Roman" w:hAnsi="Times New Roman" w:cs="Times New Roman"/>
          <w:color w:val="000000"/>
          <w:sz w:val="26"/>
          <w:szCs w:val="26"/>
        </w:rPr>
        <w:t>σε δύο, κατ’ ανώτατο όριο, μετά από αίτημα διαδίκων, για λόγους ανώτερης βίας ή υγείας</w:t>
      </w:r>
      <w:r w:rsidRPr="003341F8">
        <w:rPr>
          <w:rFonts w:ascii="Times New Roman" w:hAnsi="Times New Roman" w:cs="Times New Roman"/>
          <w:sz w:val="26"/>
          <w:szCs w:val="26"/>
        </w:rPr>
        <w:t xml:space="preserve"> </w:t>
      </w:r>
      <w:r w:rsidRPr="003341F8">
        <w:rPr>
          <w:rFonts w:ascii="Times New Roman" w:hAnsi="Times New Roman" w:cs="Times New Roman"/>
          <w:color w:val="000000"/>
          <w:sz w:val="26"/>
          <w:szCs w:val="26"/>
        </w:rPr>
        <w:t>και αντιμετώπιση κάθε άλλου σημαντικού αιτίου, που ενδεχομένως ανακύψει, αποκλειστικά και μόνο με διακοπή τ</w:t>
      </w:r>
      <w:r w:rsidRPr="003341F8">
        <w:rPr>
          <w:rFonts w:ascii="Times New Roman" w:hAnsi="Times New Roman" w:cs="Times New Roman"/>
          <w:sz w:val="26"/>
          <w:szCs w:val="26"/>
        </w:rPr>
        <w:t xml:space="preserve">ων </w:t>
      </w:r>
      <w:r w:rsidRPr="003341F8">
        <w:rPr>
          <w:rFonts w:ascii="Times New Roman" w:hAnsi="Times New Roman" w:cs="Times New Roman"/>
          <w:color w:val="000000"/>
          <w:sz w:val="26"/>
          <w:szCs w:val="26"/>
        </w:rPr>
        <w:t xml:space="preserve">δικών </w:t>
      </w:r>
      <w:r w:rsidRPr="003341F8">
        <w:rPr>
          <w:rFonts w:ascii="Times New Roman" w:hAnsi="Times New Roman" w:cs="Times New Roman"/>
          <w:sz w:val="26"/>
          <w:szCs w:val="26"/>
        </w:rPr>
        <w:t>κλπ..</w:t>
      </w:r>
    </w:p>
    <w:p w14:paraId="24083D96" w14:textId="01FB5DFC" w:rsidR="00B66876" w:rsidRPr="003341F8" w:rsidRDefault="00B66876" w:rsidP="00944623">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 xml:space="preserve">Επαναφορά της υποχρέωσης του </w:t>
      </w:r>
      <w:proofErr w:type="spellStart"/>
      <w:r w:rsidRPr="003341F8">
        <w:rPr>
          <w:rFonts w:ascii="Times New Roman" w:hAnsi="Times New Roman" w:cs="Times New Roman"/>
          <w:color w:val="000000"/>
          <w:sz w:val="26"/>
          <w:szCs w:val="26"/>
        </w:rPr>
        <w:t>εγκαλούντος</w:t>
      </w:r>
      <w:proofErr w:type="spellEnd"/>
      <w:r w:rsidRPr="003341F8">
        <w:rPr>
          <w:rFonts w:ascii="Times New Roman" w:hAnsi="Times New Roman" w:cs="Times New Roman"/>
          <w:color w:val="000000"/>
          <w:sz w:val="26"/>
          <w:szCs w:val="26"/>
        </w:rPr>
        <w:t xml:space="preserve"> να καταθέτει παράβολο, κατά την υποβολή της έγκλησης του, με ποινή απαραδέκτου αυτής και υπό τις ίδιες προϋποθέσεις που ίσχυαν και μέχρι τις 30.6.2019, οπότε και καταργήθηκε η σχετική υποχρέωση.</w:t>
      </w:r>
    </w:p>
    <w:p w14:paraId="7C6B965F" w14:textId="1F7B96E5" w:rsidR="00B66876" w:rsidRPr="003341F8" w:rsidRDefault="00B66876" w:rsidP="00944623">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 xml:space="preserve">Αύξηση των προβλεπόμενων ποσών </w:t>
      </w:r>
      <w:proofErr w:type="spellStart"/>
      <w:r w:rsidRPr="003341F8">
        <w:rPr>
          <w:rFonts w:ascii="Times New Roman" w:hAnsi="Times New Roman" w:cs="Times New Roman"/>
          <w:color w:val="000000"/>
          <w:sz w:val="26"/>
          <w:szCs w:val="26"/>
        </w:rPr>
        <w:t>παραβόλων</w:t>
      </w:r>
      <w:proofErr w:type="spellEnd"/>
      <w:r w:rsidRPr="003341F8">
        <w:rPr>
          <w:rFonts w:ascii="Times New Roman" w:hAnsi="Times New Roman" w:cs="Times New Roman"/>
          <w:color w:val="000000"/>
          <w:sz w:val="26"/>
          <w:szCs w:val="26"/>
        </w:rPr>
        <w:t xml:space="preserve"> για την άσκηση προσφυγών καθώς και αύξηση των δικαστικών εξόδων, ιδίως σε περίπτωση συνεχούς υποβολής αβάσιμων μηνύσεων.</w:t>
      </w:r>
    </w:p>
    <w:p w14:paraId="295BF75A" w14:textId="77777777" w:rsidR="00B66876" w:rsidRPr="003341F8" w:rsidRDefault="00B66876" w:rsidP="00944623">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Θέση της μήνυσης ή αναφοράς που δεν στηρίζεται στο νόμο ή είναι ανεπίδεκτη δικαστικής εκτίμησης, στο αρχείο με απλή επισημείωση του εισαγγελέα πλημμελειοδικών και χωρίς ταυτόχρονη υποχρέωση υποβολής της δικογραφίας στον εισαγγελέα εφετών.</w:t>
      </w:r>
    </w:p>
    <w:p w14:paraId="574E9822" w14:textId="1F73EF4C" w:rsidR="00B66876" w:rsidRPr="003341F8" w:rsidRDefault="00B66876" w:rsidP="00944623">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 xml:space="preserve">Αναβολή </w:t>
      </w:r>
      <w:r w:rsidR="00A56837" w:rsidRPr="003341F8">
        <w:rPr>
          <w:rFonts w:ascii="Times New Roman" w:hAnsi="Times New Roman" w:cs="Times New Roman"/>
          <w:color w:val="000000"/>
          <w:sz w:val="26"/>
          <w:szCs w:val="26"/>
        </w:rPr>
        <w:t>κάθε περαιτέρω ενέργειας, κατά τις προβλέψεις του άρθρου 59 παρ. 2 ΚΠΔ και όταν εκκρεμεί η έκδοση απόφασης πολιτικού δικαστηρίου.</w:t>
      </w:r>
    </w:p>
    <w:p w14:paraId="24E16F8F" w14:textId="68E36A46" w:rsidR="00A56837" w:rsidRPr="003341F8" w:rsidRDefault="00A56837" w:rsidP="00944623">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lastRenderedPageBreak/>
        <w:t>Προσθήκη δυνατότητας διενέργειας προανάκρισης, κατά το άρθρο 245 ΚΠΔ και όταν μετά το χωρισμό της κύριας ανάκρισης για τα πλημμελήματα, ο εισαγγελέας διαπιστώνει την ανάγκη διενέργειας ανακριτικών πράξεων για τη βεβαίωση τέλεσης των ανωτέρω πλημμελημάτων και την διακρίβωση των στοιχείων ταυτότητας του δράστη.</w:t>
      </w:r>
    </w:p>
    <w:p w14:paraId="2EAD6F42" w14:textId="605EA139" w:rsidR="00944623" w:rsidRPr="003341F8" w:rsidRDefault="00B66876" w:rsidP="00944623">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 xml:space="preserve"> </w:t>
      </w:r>
      <w:r w:rsidR="00D45CE2" w:rsidRPr="003341F8">
        <w:rPr>
          <w:rFonts w:ascii="Times New Roman" w:hAnsi="Times New Roman" w:cs="Times New Roman"/>
          <w:color w:val="000000"/>
          <w:sz w:val="26"/>
          <w:szCs w:val="26"/>
        </w:rPr>
        <w:t xml:space="preserve">Ολοκλήρωση της </w:t>
      </w:r>
      <w:proofErr w:type="spellStart"/>
      <w:r w:rsidR="00D45CE2" w:rsidRPr="003341F8">
        <w:rPr>
          <w:rFonts w:ascii="Times New Roman" w:hAnsi="Times New Roman" w:cs="Times New Roman"/>
          <w:color w:val="000000"/>
          <w:sz w:val="26"/>
          <w:szCs w:val="26"/>
        </w:rPr>
        <w:t>ψηφιοποίησης</w:t>
      </w:r>
      <w:proofErr w:type="spellEnd"/>
      <w:r w:rsidR="00D45CE2" w:rsidRPr="003341F8">
        <w:rPr>
          <w:rFonts w:ascii="Times New Roman" w:hAnsi="Times New Roman" w:cs="Times New Roman"/>
          <w:color w:val="000000"/>
          <w:sz w:val="26"/>
          <w:szCs w:val="26"/>
        </w:rPr>
        <w:t xml:space="preserve"> της </w:t>
      </w:r>
      <w:r w:rsidR="00740D2A" w:rsidRPr="003341F8">
        <w:rPr>
          <w:rFonts w:ascii="Times New Roman" w:hAnsi="Times New Roman" w:cs="Times New Roman"/>
          <w:color w:val="000000"/>
          <w:sz w:val="26"/>
          <w:szCs w:val="26"/>
        </w:rPr>
        <w:t xml:space="preserve">ποινικής </w:t>
      </w:r>
      <w:r w:rsidR="00D45CE2" w:rsidRPr="003341F8">
        <w:rPr>
          <w:rFonts w:ascii="Times New Roman" w:hAnsi="Times New Roman" w:cs="Times New Roman"/>
          <w:color w:val="000000"/>
          <w:sz w:val="26"/>
          <w:szCs w:val="26"/>
        </w:rPr>
        <w:t>δικαιοσύνης με α</w:t>
      </w:r>
      <w:r w:rsidR="00944623" w:rsidRPr="003341F8">
        <w:rPr>
          <w:rFonts w:ascii="Times New Roman" w:hAnsi="Times New Roman" w:cs="Times New Roman"/>
          <w:color w:val="000000"/>
          <w:sz w:val="26"/>
          <w:szCs w:val="26"/>
        </w:rPr>
        <w:t xml:space="preserve">ξιοποίηση όλων των δυνατοτήτων που παρέχει η </w:t>
      </w:r>
      <w:r w:rsidR="00D45CE2" w:rsidRPr="003341F8">
        <w:rPr>
          <w:rFonts w:ascii="Times New Roman" w:hAnsi="Times New Roman" w:cs="Times New Roman"/>
          <w:color w:val="000000"/>
          <w:sz w:val="26"/>
          <w:szCs w:val="26"/>
        </w:rPr>
        <w:t xml:space="preserve">ψηφιακή </w:t>
      </w:r>
      <w:r w:rsidR="00944623" w:rsidRPr="003341F8">
        <w:rPr>
          <w:rFonts w:ascii="Times New Roman" w:hAnsi="Times New Roman" w:cs="Times New Roman"/>
          <w:color w:val="000000"/>
          <w:sz w:val="26"/>
          <w:szCs w:val="26"/>
        </w:rPr>
        <w:t>τεχνολογία.</w:t>
      </w:r>
      <w:r w:rsidR="00D45CE2" w:rsidRPr="003341F8">
        <w:rPr>
          <w:rFonts w:ascii="Times New Roman" w:hAnsi="Times New Roman" w:cs="Times New Roman"/>
          <w:sz w:val="26"/>
          <w:szCs w:val="26"/>
        </w:rPr>
        <w:t xml:space="preserve"> </w:t>
      </w:r>
      <w:r w:rsidR="00D45CE2" w:rsidRPr="003341F8">
        <w:rPr>
          <w:rFonts w:ascii="Times New Roman" w:hAnsi="Times New Roman" w:cs="Times New Roman"/>
          <w:color w:val="000000"/>
          <w:sz w:val="26"/>
          <w:szCs w:val="26"/>
        </w:rPr>
        <w:t>Η τήρηση των πρακτικών των συζητήσεων με φωνοληψία, που άρχισε ήδη, παρά τα προβλήματα που προκύπτουν, κινείται προς τη σωστή κατεύθυνση.</w:t>
      </w:r>
    </w:p>
    <w:p w14:paraId="3248375C" w14:textId="77777777" w:rsidR="00B24D3D" w:rsidRPr="003341F8" w:rsidRDefault="00944623" w:rsidP="00D45CE2">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Καθιέρωση τ</w:t>
      </w:r>
      <w:r w:rsidRPr="003341F8">
        <w:rPr>
          <w:rFonts w:ascii="Times New Roman" w:hAnsi="Times New Roman" w:cs="Times New Roman"/>
          <w:sz w:val="26"/>
          <w:szCs w:val="26"/>
        </w:rPr>
        <w:t xml:space="preserve">ου </w:t>
      </w:r>
      <w:r w:rsidRPr="003341F8">
        <w:rPr>
          <w:rFonts w:ascii="Times New Roman" w:hAnsi="Times New Roman" w:cs="Times New Roman"/>
          <w:color w:val="000000"/>
          <w:sz w:val="26"/>
          <w:szCs w:val="26"/>
        </w:rPr>
        <w:t xml:space="preserve">ηλεκτρονικού δικογράφου σε όλα τα στάδια της ποινικής διαδικασίας και σε όλους τους βαθμούς δικαιοδοσίας, ήτοι από το εισαγωγικό δικόγραφο (μήνυση, έγκληση, αίτηση, προσφυγή κλπ.) έως την έκδοση αμετάκλητης απόφασης. Για το σκοπό αυτό, θα πρέπει να καθιερωθεί η </w:t>
      </w:r>
      <w:proofErr w:type="spellStart"/>
      <w:r w:rsidRPr="003341F8">
        <w:rPr>
          <w:rFonts w:ascii="Times New Roman" w:hAnsi="Times New Roman" w:cs="Times New Roman"/>
          <w:color w:val="000000"/>
          <w:sz w:val="26"/>
          <w:szCs w:val="26"/>
        </w:rPr>
        <w:t>υποχρεωτικότητα</w:t>
      </w:r>
      <w:proofErr w:type="spellEnd"/>
      <w:r w:rsidRPr="003341F8">
        <w:rPr>
          <w:rFonts w:ascii="Times New Roman" w:hAnsi="Times New Roman" w:cs="Times New Roman"/>
          <w:color w:val="000000"/>
          <w:sz w:val="26"/>
          <w:szCs w:val="26"/>
        </w:rPr>
        <w:t xml:space="preserve"> τόσο του ηλεκτρονικού δικογράφου όσο και της ηλεκτρονικής αλληλογραφίας των δικαστικών υπηρεσιών μεταξύ τους, αλλά και με τις άλλες εμπλεκόμενες υπηρεσίες, με σταδιακό περιορισμό των υλικών εγγράφων. </w:t>
      </w:r>
    </w:p>
    <w:p w14:paraId="131D5185" w14:textId="77777777" w:rsidR="00740D2A" w:rsidRPr="003341F8" w:rsidRDefault="00D45CE2" w:rsidP="00740D2A">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sz w:val="26"/>
          <w:szCs w:val="26"/>
        </w:rPr>
        <w:t>Στελέχωση και έναρξη λειτουργίας της Δικαστικής Αστυνομίας. Η ίδρυση της Δικαστικής Αστυνομίας αποτελούσε πάγιο αίτημα όλων (δικαστών, εισαγγελέων και δικηγόρων), αφού θα συμβάλλει στην επιτάχυνση απονομής της δικαιοσύνης και την  αποσυμφόρηση των υπερφορτωμένων πινακίων. Είναι, άλλωστε, γνωστό ότι στη βραδύτητα και αναποτελεσματικότητα της ποινικής δικαιοσύνης συμβάλλει σημαντικά η λειτουργία και ανεπιτηδειότητα των προανακριτικών αρχών, ιδίως όταν στερούνται εμπειρίας και νομικής κατάρτισης.</w:t>
      </w:r>
    </w:p>
    <w:p w14:paraId="0AC1993D" w14:textId="66CD2472" w:rsidR="00944623" w:rsidRPr="003341F8" w:rsidRDefault="00944623" w:rsidP="00740D2A">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 xml:space="preserve">Εξωραϊσμός των υφιστάμενων δικαστικών καταστημάτων και ανέγερση νέων σύγχρονων δικαστικών κτιρίων, όπου αυτό απαιτείται, με στόχο την αξιοπρεπή στέγαση και λειτουργία όλων των δικαστηρίων και εισαγγελιών της χώρας. </w:t>
      </w:r>
    </w:p>
    <w:p w14:paraId="4195CF62" w14:textId="1EC55B5B" w:rsidR="00D45CE2" w:rsidRPr="003341F8" w:rsidRDefault="00944623" w:rsidP="002B26A4">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lastRenderedPageBreak/>
        <w:t xml:space="preserve">Πλήρης αναβάθμιση των συνθηκών λειτουργίας των δικαστηρίων με την </w:t>
      </w:r>
      <w:r w:rsidR="00C6284C" w:rsidRPr="003341F8">
        <w:rPr>
          <w:rFonts w:ascii="Times New Roman" w:hAnsi="Times New Roman" w:cs="Times New Roman"/>
          <w:color w:val="000000"/>
          <w:sz w:val="26"/>
          <w:szCs w:val="26"/>
        </w:rPr>
        <w:t>παροχή της αναγκαίας υλικοτεχνικής υποδομής</w:t>
      </w:r>
      <w:r w:rsidR="00D45CE2" w:rsidRPr="003341F8">
        <w:rPr>
          <w:rFonts w:ascii="Times New Roman" w:hAnsi="Times New Roman" w:cs="Times New Roman"/>
          <w:color w:val="000000"/>
          <w:sz w:val="26"/>
          <w:szCs w:val="26"/>
        </w:rPr>
        <w:t>.</w:t>
      </w:r>
    </w:p>
    <w:p w14:paraId="7E9C2F9D" w14:textId="66FC0E0A" w:rsidR="002B26A4" w:rsidRPr="003341F8" w:rsidRDefault="00C6284C" w:rsidP="002B26A4">
      <w:pPr>
        <w:numPr>
          <w:ilvl w:val="0"/>
          <w:numId w:val="1"/>
        </w:numPr>
        <w:pBdr>
          <w:top w:val="nil"/>
          <w:left w:val="nil"/>
          <w:bottom w:val="nil"/>
          <w:right w:val="nil"/>
          <w:between w:val="nil"/>
        </w:pBdr>
        <w:spacing w:after="0" w:line="360" w:lineRule="auto"/>
        <w:jc w:val="both"/>
        <w:rPr>
          <w:rFonts w:ascii="Times New Roman" w:hAnsi="Times New Roman" w:cs="Times New Roman"/>
          <w:sz w:val="26"/>
          <w:szCs w:val="26"/>
        </w:rPr>
      </w:pPr>
      <w:r w:rsidRPr="003341F8">
        <w:rPr>
          <w:rFonts w:ascii="Times New Roman" w:hAnsi="Times New Roman" w:cs="Times New Roman"/>
          <w:color w:val="000000"/>
          <w:sz w:val="26"/>
          <w:szCs w:val="26"/>
        </w:rPr>
        <w:t>Κάλυψη των κενών θέσεων των δικαστικών υπαλλήλων, αφού πολλοί δικαστικοί σχηματισμοί λειτουργούν κυριολεκτικά στα όρια τους, εξαιτίας του ότι ποσοστό των οργανικών θέσεων των δικαστικών υπαλλήλων που αντιστοιχεί στο 1/3 της δυναμικότητας</w:t>
      </w:r>
      <w:r w:rsidR="00B24D3D" w:rsidRPr="003341F8">
        <w:rPr>
          <w:rFonts w:ascii="Times New Roman" w:hAnsi="Times New Roman" w:cs="Times New Roman"/>
          <w:color w:val="000000"/>
          <w:sz w:val="26"/>
          <w:szCs w:val="26"/>
        </w:rPr>
        <w:t xml:space="preserve"> τους, σε κάποιες δε περιπτώσεις και στο 1/2 της δυναμικότητας τους, </w:t>
      </w:r>
      <w:r w:rsidRPr="003341F8">
        <w:rPr>
          <w:rFonts w:ascii="Times New Roman" w:hAnsi="Times New Roman" w:cs="Times New Roman"/>
          <w:color w:val="000000"/>
          <w:sz w:val="26"/>
          <w:szCs w:val="26"/>
        </w:rPr>
        <w:t>παραμένουν κενές.</w:t>
      </w:r>
    </w:p>
    <w:p w14:paraId="27495248" w14:textId="77777777" w:rsidR="00B24D3D" w:rsidRPr="003341F8" w:rsidRDefault="00B24D3D" w:rsidP="00B24D3D">
      <w:pPr>
        <w:spacing w:after="0" w:line="360" w:lineRule="auto"/>
        <w:ind w:left="360"/>
        <w:jc w:val="both"/>
        <w:rPr>
          <w:rFonts w:ascii="Times New Roman" w:hAnsi="Times New Roman" w:cs="Times New Roman"/>
          <w:sz w:val="26"/>
          <w:szCs w:val="26"/>
        </w:rPr>
      </w:pPr>
    </w:p>
    <w:p w14:paraId="6841726C" w14:textId="37EC7AB4" w:rsidR="00B24D3D" w:rsidRPr="003341F8" w:rsidRDefault="00B24D3D" w:rsidP="00B24D3D">
      <w:pPr>
        <w:pBdr>
          <w:top w:val="nil"/>
          <w:left w:val="nil"/>
          <w:bottom w:val="nil"/>
          <w:right w:val="nil"/>
          <w:between w:val="nil"/>
        </w:pBdr>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b/>
          <w:bCs/>
          <w:sz w:val="26"/>
          <w:szCs w:val="26"/>
        </w:rPr>
        <w:t>Ι</w:t>
      </w:r>
      <w:r w:rsidR="00BF2A40" w:rsidRPr="003341F8">
        <w:rPr>
          <w:rFonts w:ascii="Times New Roman" w:hAnsi="Times New Roman" w:cs="Times New Roman"/>
          <w:b/>
          <w:bCs/>
          <w:sz w:val="26"/>
          <w:szCs w:val="26"/>
          <w:lang w:val="en-US"/>
        </w:rPr>
        <w:t>V</w:t>
      </w:r>
      <w:r w:rsidRPr="003341F8">
        <w:rPr>
          <w:rFonts w:ascii="Times New Roman" w:hAnsi="Times New Roman" w:cs="Times New Roman"/>
          <w:b/>
          <w:bCs/>
          <w:sz w:val="26"/>
          <w:szCs w:val="26"/>
        </w:rPr>
        <w:t>.</w:t>
      </w:r>
      <w:r w:rsidRPr="003341F8">
        <w:rPr>
          <w:rFonts w:ascii="Times New Roman" w:hAnsi="Times New Roman" w:cs="Times New Roman"/>
          <w:sz w:val="26"/>
          <w:szCs w:val="26"/>
        </w:rPr>
        <w:t xml:space="preserve"> Πάγιο επίσης αίτημα της Ένωσης Εισαγγελέων Ελλάδος αποτελεί η συμμετοχή εκπροσώπου της σε νομοπαρασκευαστικές επιτροπές που αφορούν την εν γένει λειτουργία της δικαιοσύνης, όπως και η ακρόαση όλων των αρμόδιων θεσμικών φορέων πριν την ολοκλήρωση των εργασιών τους, προκειμένου να αποφευχθεί ο αιφνιδιασμός του νομικού κόσμου, που, εκτός των άλλων, προκαλεί καθυστερήσεις και τριβές, οι οποίες δυσχεραίνουν την ολοκλήρωση του νομοθετικού έργου.</w:t>
      </w:r>
    </w:p>
    <w:p w14:paraId="31CF9398" w14:textId="77777777" w:rsidR="00B24D3D" w:rsidRPr="003341F8" w:rsidRDefault="00B24D3D" w:rsidP="00B24D3D">
      <w:pPr>
        <w:widowControl w:val="0"/>
        <w:spacing w:after="0" w:line="360" w:lineRule="auto"/>
        <w:jc w:val="both"/>
        <w:rPr>
          <w:rFonts w:ascii="Times New Roman" w:hAnsi="Times New Roman" w:cs="Times New Roman"/>
          <w:sz w:val="26"/>
          <w:szCs w:val="26"/>
        </w:rPr>
      </w:pPr>
    </w:p>
    <w:p w14:paraId="7937C96B" w14:textId="75D3941A" w:rsidR="00944623" w:rsidRPr="003341F8" w:rsidRDefault="004F60F9" w:rsidP="002B26A4">
      <w:pPr>
        <w:spacing w:after="200" w:line="360" w:lineRule="auto"/>
        <w:ind w:firstLine="720"/>
        <w:jc w:val="both"/>
        <w:rPr>
          <w:rFonts w:ascii="Times New Roman" w:hAnsi="Times New Roman" w:cs="Times New Roman"/>
          <w:sz w:val="26"/>
          <w:szCs w:val="26"/>
        </w:rPr>
      </w:pPr>
      <w:r w:rsidRPr="003341F8">
        <w:rPr>
          <w:rFonts w:ascii="Times New Roman" w:hAnsi="Times New Roman" w:cs="Times New Roman"/>
          <w:b/>
          <w:bCs/>
          <w:sz w:val="26"/>
          <w:szCs w:val="26"/>
          <w:lang w:val="fr-FR"/>
        </w:rPr>
        <w:t>V</w:t>
      </w:r>
      <w:r w:rsidRPr="003341F8">
        <w:rPr>
          <w:rFonts w:ascii="Times New Roman" w:hAnsi="Times New Roman" w:cs="Times New Roman"/>
          <w:b/>
          <w:bCs/>
          <w:sz w:val="26"/>
          <w:szCs w:val="26"/>
        </w:rPr>
        <w:t>.</w:t>
      </w:r>
      <w:r w:rsidRPr="003341F8">
        <w:rPr>
          <w:rFonts w:ascii="Times New Roman" w:hAnsi="Times New Roman" w:cs="Times New Roman"/>
          <w:sz w:val="26"/>
          <w:szCs w:val="26"/>
        </w:rPr>
        <w:t xml:space="preserve"> </w:t>
      </w:r>
      <w:r w:rsidR="00944623" w:rsidRPr="003341F8">
        <w:rPr>
          <w:rFonts w:ascii="Times New Roman" w:hAnsi="Times New Roman" w:cs="Times New Roman"/>
          <w:sz w:val="26"/>
          <w:szCs w:val="26"/>
        </w:rPr>
        <w:t>Τέλος, παρακαλούμε όπως</w:t>
      </w:r>
      <w:r w:rsidR="00AF2FC5" w:rsidRPr="003341F8">
        <w:rPr>
          <w:rFonts w:ascii="Times New Roman" w:hAnsi="Times New Roman" w:cs="Times New Roman"/>
          <w:sz w:val="26"/>
          <w:szCs w:val="26"/>
        </w:rPr>
        <w:t xml:space="preserve">: α) Αφενός μεν το Υπουργείο Δικαιοσύνης </w:t>
      </w:r>
      <w:r w:rsidR="00944623" w:rsidRPr="003341F8">
        <w:rPr>
          <w:rFonts w:ascii="Times New Roman" w:hAnsi="Times New Roman" w:cs="Times New Roman"/>
          <w:sz w:val="26"/>
          <w:szCs w:val="26"/>
        </w:rPr>
        <w:t>αναλάβει</w:t>
      </w:r>
      <w:r w:rsidR="00AF2FC5" w:rsidRPr="003341F8">
        <w:rPr>
          <w:rFonts w:ascii="Times New Roman" w:hAnsi="Times New Roman" w:cs="Times New Roman"/>
          <w:sz w:val="26"/>
          <w:szCs w:val="26"/>
        </w:rPr>
        <w:t xml:space="preserve"> </w:t>
      </w:r>
      <w:r w:rsidR="00944623" w:rsidRPr="003341F8">
        <w:rPr>
          <w:rFonts w:ascii="Times New Roman" w:hAnsi="Times New Roman" w:cs="Times New Roman"/>
          <w:sz w:val="26"/>
          <w:szCs w:val="26"/>
        </w:rPr>
        <w:t>την καταβολή της συμφωνηθείσας με το Δικηγορικό Σύλλογο Αθηνών ετήσιας συνδρομής ποσού 5.000 ευρώ, πλέον Φ.Π.Α. 1.200 ευρώ (συνολικά 6.200 ευρώ), για την πρόσβαση όλων των εισαγγελικών λειτουργών της χώρας στην Τράπεζα Νομικών Πληροφοριών του Δικηγορικού Συλλόγου Αθηνών «ΙΣΟΚΡΑΤΗΣ», δεδομένου ότι η διαφύλαξη της ενότητας της νομολογίας, η μέριμνα δηλαδή για την ενιαία εφαρμογή των νόμων από όλα τα δικαστήρια, διασφαλίζει πρωτίστως το δημόσιο συμφέρον, αλλά και το κύρος της δικαιοσύνης. Υπενθυμίζουμε ότι στο παρελθόν το Υπουργείο Δικαιοσύνης είχε ανταποκριθεί θετικά και, αφού συμβλήθηκε απευθείας το ίδιο με τον Δ.Σ.Α., είχε παρασχεθεί, επί πολλά έτη, η δυνατότητα ελεύθερης πρόσβασης στη συγκεκριμένη Τράπεζα Νομικών Πληροφοριών, στο σύνολο των δικαστικών και εισαγγελικών λειτουργών της χώρας.</w:t>
      </w:r>
      <w:r w:rsidR="00AF2FC5" w:rsidRPr="003341F8">
        <w:rPr>
          <w:rFonts w:ascii="Times New Roman" w:hAnsi="Times New Roman" w:cs="Times New Roman"/>
          <w:sz w:val="26"/>
          <w:szCs w:val="26"/>
        </w:rPr>
        <w:t xml:space="preserve"> β) Αφετέρου δε παρασχεθεί η </w:t>
      </w:r>
      <w:r w:rsidR="00AF2FC5" w:rsidRPr="003341F8">
        <w:rPr>
          <w:rFonts w:ascii="Times New Roman" w:hAnsi="Times New Roman" w:cs="Times New Roman"/>
          <w:sz w:val="26"/>
          <w:szCs w:val="26"/>
        </w:rPr>
        <w:lastRenderedPageBreak/>
        <w:t>δυνατότητα πρόσβασης των εισαγγελικών λειτουργών και σε άλλες τράπεζες νομικών πληροφοριών με δαπάνες του Υπουργείου Δικαιοσύνης.</w:t>
      </w:r>
    </w:p>
    <w:p w14:paraId="6FB3CAAD" w14:textId="77777777" w:rsidR="00D12904" w:rsidRPr="003341F8" w:rsidRDefault="00D12904" w:rsidP="002B26A4">
      <w:pPr>
        <w:spacing w:after="200" w:line="360" w:lineRule="auto"/>
        <w:ind w:firstLine="720"/>
        <w:jc w:val="both"/>
        <w:rPr>
          <w:rFonts w:ascii="Times New Roman" w:hAnsi="Times New Roman" w:cs="Times New Roman"/>
          <w:sz w:val="26"/>
          <w:szCs w:val="26"/>
        </w:rPr>
      </w:pPr>
    </w:p>
    <w:p w14:paraId="6C36F57F" w14:textId="66788E5C" w:rsidR="00944623" w:rsidRPr="003341F8" w:rsidRDefault="00944623" w:rsidP="00944623">
      <w:pPr>
        <w:pBdr>
          <w:top w:val="nil"/>
          <w:left w:val="nil"/>
          <w:bottom w:val="nil"/>
          <w:right w:val="nil"/>
          <w:between w:val="nil"/>
        </w:pBdr>
        <w:spacing w:after="0" w:line="360" w:lineRule="auto"/>
        <w:ind w:firstLine="720"/>
        <w:jc w:val="both"/>
        <w:rPr>
          <w:rFonts w:ascii="Times New Roman" w:hAnsi="Times New Roman" w:cs="Times New Roman"/>
          <w:sz w:val="26"/>
          <w:szCs w:val="26"/>
        </w:rPr>
      </w:pPr>
      <w:r w:rsidRPr="003341F8">
        <w:rPr>
          <w:rFonts w:ascii="Times New Roman" w:hAnsi="Times New Roman" w:cs="Times New Roman"/>
          <w:sz w:val="26"/>
          <w:szCs w:val="26"/>
        </w:rPr>
        <w:t>Κύριε Υπουργέ, οι εισαγγελικοί λειτουργοί, διατηρώντας υψηλό το αίσθημα ευθύνης τους έναντι της κοινωνίας, υποβάλλουν τις παραπάνω προτάσεις</w:t>
      </w:r>
      <w:r w:rsidR="00D12904" w:rsidRPr="003341F8">
        <w:rPr>
          <w:rFonts w:ascii="Times New Roman" w:hAnsi="Times New Roman" w:cs="Times New Roman"/>
          <w:sz w:val="26"/>
          <w:szCs w:val="26"/>
        </w:rPr>
        <w:t xml:space="preserve"> </w:t>
      </w:r>
      <w:r w:rsidRPr="003341F8">
        <w:rPr>
          <w:rFonts w:ascii="Times New Roman" w:hAnsi="Times New Roman" w:cs="Times New Roman"/>
          <w:sz w:val="26"/>
          <w:szCs w:val="26"/>
        </w:rPr>
        <w:t>-</w:t>
      </w:r>
      <w:r w:rsidR="00D12904" w:rsidRPr="003341F8">
        <w:rPr>
          <w:rFonts w:ascii="Times New Roman" w:hAnsi="Times New Roman" w:cs="Times New Roman"/>
          <w:sz w:val="26"/>
          <w:szCs w:val="26"/>
        </w:rPr>
        <w:t xml:space="preserve"> </w:t>
      </w:r>
      <w:r w:rsidRPr="003341F8">
        <w:rPr>
          <w:rFonts w:ascii="Times New Roman" w:hAnsi="Times New Roman" w:cs="Times New Roman"/>
          <w:sz w:val="26"/>
          <w:szCs w:val="26"/>
        </w:rPr>
        <w:t>αιτήματα, επιδιώκοντας τη βελτίωση της απονομής της δικαιοσύνης και υπογραμμίζουν ότι πάντοτε συμμετέχουν σε οποιαδήποτε πρωτοβουλία προς αυτή την κατεύθυνση.</w:t>
      </w:r>
    </w:p>
    <w:p w14:paraId="0162801A" w14:textId="77777777" w:rsidR="00FB11BB" w:rsidRPr="003341F8" w:rsidRDefault="00FB11BB" w:rsidP="00FB11BB">
      <w:pPr>
        <w:jc w:val="center"/>
        <w:rPr>
          <w:rFonts w:ascii="Times New Roman" w:hAnsi="Times New Roman" w:cs="Times New Roman"/>
          <w:b/>
          <w:bCs/>
          <w:sz w:val="26"/>
          <w:szCs w:val="26"/>
        </w:rPr>
      </w:pPr>
    </w:p>
    <w:p w14:paraId="3AD90451" w14:textId="77777777" w:rsidR="00FB11BB" w:rsidRPr="003341F8" w:rsidRDefault="00FB11BB" w:rsidP="00FB11BB">
      <w:pPr>
        <w:shd w:val="clear" w:color="auto" w:fill="FFFFFF"/>
        <w:spacing w:before="204" w:after="204" w:line="240" w:lineRule="auto"/>
        <w:jc w:val="center"/>
        <w:textAlignment w:val="baseline"/>
        <w:rPr>
          <w:rFonts w:ascii="Times New Roman" w:eastAsia="Times New Roman" w:hAnsi="Times New Roman" w:cs="Times New Roman"/>
          <w:b/>
          <w:sz w:val="26"/>
          <w:szCs w:val="26"/>
          <w:lang w:eastAsia="el-GR"/>
        </w:rPr>
      </w:pPr>
      <w:r w:rsidRPr="003341F8">
        <w:rPr>
          <w:rFonts w:ascii="Times New Roman" w:eastAsia="Times New Roman" w:hAnsi="Times New Roman" w:cs="Times New Roman"/>
          <w:b/>
          <w:sz w:val="26"/>
          <w:szCs w:val="26"/>
          <w:lang w:eastAsia="el-GR"/>
        </w:rPr>
        <w:t>Για το Διοικητικό Συμβούλιο της Ένωσης Εισαγγελέων Ελλάδος</w:t>
      </w:r>
    </w:p>
    <w:p w14:paraId="32876AF9" w14:textId="77777777" w:rsidR="00FB11BB" w:rsidRPr="003341F8" w:rsidRDefault="00FB11BB" w:rsidP="00FB11BB">
      <w:pPr>
        <w:shd w:val="clear" w:color="auto" w:fill="FFFFFF"/>
        <w:spacing w:before="204" w:after="204" w:line="240" w:lineRule="auto"/>
        <w:textAlignment w:val="baseline"/>
        <w:rPr>
          <w:rFonts w:ascii="Times New Roman" w:hAnsi="Times New Roman" w:cs="Times New Roman"/>
          <w:sz w:val="26"/>
          <w:szCs w:val="26"/>
        </w:rPr>
      </w:pPr>
      <w:r w:rsidRPr="003341F8">
        <w:rPr>
          <w:rFonts w:ascii="Times New Roman" w:eastAsia="Times New Roman" w:hAnsi="Times New Roman" w:cs="Times New Roman"/>
          <w:b/>
          <w:sz w:val="26"/>
          <w:szCs w:val="26"/>
          <w:lang w:eastAsia="el-GR"/>
        </w:rPr>
        <w:t xml:space="preserve">           </w:t>
      </w:r>
    </w:p>
    <w:tbl>
      <w:tblPr>
        <w:tblW w:w="8337"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3697"/>
        <w:gridCol w:w="1236"/>
        <w:gridCol w:w="3404"/>
      </w:tblGrid>
      <w:tr w:rsidR="00FB11BB" w:rsidRPr="003341F8" w14:paraId="55CF673D" w14:textId="77777777" w:rsidTr="008C56BD">
        <w:trPr>
          <w:trHeight w:val="463"/>
        </w:trPr>
        <w:tc>
          <w:tcPr>
            <w:tcW w:w="3697" w:type="dxa"/>
          </w:tcPr>
          <w:p w14:paraId="101FA5B5" w14:textId="77777777" w:rsidR="00FB11BB" w:rsidRPr="003341F8" w:rsidRDefault="00FB11BB" w:rsidP="008C56BD">
            <w:pPr>
              <w:tabs>
                <w:tab w:val="left" w:pos="8789"/>
              </w:tabs>
              <w:jc w:val="center"/>
              <w:rPr>
                <w:rFonts w:ascii="Times New Roman" w:eastAsia="Times New Roman" w:hAnsi="Times New Roman" w:cs="Times New Roman"/>
                <w:b/>
                <w:sz w:val="26"/>
                <w:szCs w:val="26"/>
              </w:rPr>
            </w:pPr>
            <w:r w:rsidRPr="003341F8">
              <w:rPr>
                <w:rFonts w:ascii="Times New Roman" w:eastAsia="Times New Roman" w:hAnsi="Times New Roman" w:cs="Times New Roman"/>
                <w:b/>
                <w:sz w:val="26"/>
                <w:szCs w:val="26"/>
              </w:rPr>
              <w:t>Ο Πρόεδρος</w:t>
            </w:r>
          </w:p>
        </w:tc>
        <w:tc>
          <w:tcPr>
            <w:tcW w:w="1236" w:type="dxa"/>
          </w:tcPr>
          <w:p w14:paraId="2924BCAA" w14:textId="77777777" w:rsidR="00FB11BB" w:rsidRPr="003341F8" w:rsidRDefault="00FB11BB" w:rsidP="008C56BD">
            <w:pPr>
              <w:tabs>
                <w:tab w:val="left" w:pos="8789"/>
              </w:tabs>
              <w:jc w:val="center"/>
              <w:rPr>
                <w:rFonts w:ascii="Times New Roman" w:eastAsia="Times New Roman" w:hAnsi="Times New Roman" w:cs="Times New Roman"/>
                <w:b/>
                <w:sz w:val="26"/>
                <w:szCs w:val="26"/>
              </w:rPr>
            </w:pPr>
          </w:p>
        </w:tc>
        <w:tc>
          <w:tcPr>
            <w:tcW w:w="3404" w:type="dxa"/>
          </w:tcPr>
          <w:p w14:paraId="01668A2C" w14:textId="77777777" w:rsidR="00FB11BB" w:rsidRPr="003341F8" w:rsidRDefault="00FB11BB" w:rsidP="008C56BD">
            <w:pPr>
              <w:tabs>
                <w:tab w:val="left" w:pos="8789"/>
              </w:tabs>
              <w:jc w:val="center"/>
              <w:rPr>
                <w:rFonts w:ascii="Times New Roman" w:eastAsia="Times New Roman" w:hAnsi="Times New Roman" w:cs="Times New Roman"/>
                <w:b/>
                <w:sz w:val="26"/>
                <w:szCs w:val="26"/>
              </w:rPr>
            </w:pPr>
            <w:r w:rsidRPr="003341F8">
              <w:rPr>
                <w:rFonts w:ascii="Times New Roman" w:eastAsia="Times New Roman" w:hAnsi="Times New Roman" w:cs="Times New Roman"/>
                <w:b/>
                <w:sz w:val="26"/>
                <w:szCs w:val="26"/>
              </w:rPr>
              <w:t>Ο Γενικός Γραμματέας</w:t>
            </w:r>
          </w:p>
        </w:tc>
      </w:tr>
      <w:tr w:rsidR="00FB11BB" w:rsidRPr="003341F8" w14:paraId="0AB90369" w14:textId="77777777" w:rsidTr="008C56BD">
        <w:trPr>
          <w:trHeight w:val="1250"/>
        </w:trPr>
        <w:tc>
          <w:tcPr>
            <w:tcW w:w="3697" w:type="dxa"/>
          </w:tcPr>
          <w:p w14:paraId="10B88447" w14:textId="77777777" w:rsidR="00FB11BB" w:rsidRPr="003341F8" w:rsidRDefault="00FB11BB" w:rsidP="008C56BD">
            <w:pPr>
              <w:rPr>
                <w:rFonts w:ascii="Times New Roman" w:hAnsi="Times New Roman" w:cs="Times New Roman"/>
                <w:color w:val="EFE4B0"/>
                <w:sz w:val="26"/>
                <w:szCs w:val="26"/>
              </w:rPr>
            </w:pPr>
            <w:r w:rsidRPr="003341F8">
              <w:rPr>
                <w:rFonts w:ascii="Times New Roman" w:hAnsi="Times New Roman" w:cs="Times New Roman"/>
                <w:noProof/>
                <w:sz w:val="26"/>
                <w:szCs w:val="26"/>
                <w:lang w:eastAsia="el-GR"/>
              </w:rPr>
              <w:drawing>
                <wp:anchor distT="0" distB="0" distL="114300" distR="114300" simplePos="0" relativeHeight="251660288" behindDoc="0" locked="0" layoutInCell="1" allowOverlap="1" wp14:anchorId="4226B885" wp14:editId="62819BA8">
                  <wp:simplePos x="0" y="0"/>
                  <wp:positionH relativeFrom="column">
                    <wp:posOffset>470535</wp:posOffset>
                  </wp:positionH>
                  <wp:positionV relativeFrom="paragraph">
                    <wp:posOffset>162560</wp:posOffset>
                  </wp:positionV>
                  <wp:extent cx="1391920" cy="614045"/>
                  <wp:effectExtent l="0" t="0" r="0" b="0"/>
                  <wp:wrapNone/>
                  <wp:docPr id="4" name="Εικόνα 4" descr="Εικόνα που περιέχει σκίτσο/σχέδιο, ζωγραφιά, κρεμάστρ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σκίτσο/σχέδιο, ζωγραφιά, κρεμάστρα&#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1920"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75310" w14:textId="77777777" w:rsidR="00FB11BB" w:rsidRPr="003341F8" w:rsidRDefault="00FB11BB" w:rsidP="008C56BD">
            <w:pPr>
              <w:rPr>
                <w:rFonts w:ascii="Times New Roman" w:hAnsi="Times New Roman" w:cs="Times New Roman"/>
                <w:color w:val="EFE4B0"/>
                <w:sz w:val="26"/>
                <w:szCs w:val="26"/>
              </w:rPr>
            </w:pPr>
          </w:p>
          <w:p w14:paraId="40FA5A4A" w14:textId="77777777" w:rsidR="00FB11BB" w:rsidRPr="003341F8" w:rsidRDefault="00FB11BB" w:rsidP="008C56BD">
            <w:pPr>
              <w:tabs>
                <w:tab w:val="left" w:pos="8789"/>
              </w:tabs>
              <w:rPr>
                <w:rFonts w:ascii="Times New Roman" w:eastAsia="Times New Roman" w:hAnsi="Times New Roman" w:cs="Times New Roman"/>
                <w:b/>
                <w:sz w:val="26"/>
                <w:szCs w:val="26"/>
              </w:rPr>
            </w:pPr>
          </w:p>
        </w:tc>
        <w:tc>
          <w:tcPr>
            <w:tcW w:w="1236" w:type="dxa"/>
          </w:tcPr>
          <w:p w14:paraId="5F669BAD" w14:textId="77777777" w:rsidR="00FB11BB" w:rsidRPr="003341F8" w:rsidRDefault="00FB11BB" w:rsidP="008C56BD">
            <w:pPr>
              <w:tabs>
                <w:tab w:val="left" w:pos="8789"/>
              </w:tabs>
              <w:jc w:val="center"/>
              <w:rPr>
                <w:rFonts w:ascii="Times New Roman" w:eastAsia="Times New Roman" w:hAnsi="Times New Roman" w:cs="Times New Roman"/>
                <w:b/>
                <w:sz w:val="26"/>
                <w:szCs w:val="26"/>
              </w:rPr>
            </w:pPr>
          </w:p>
        </w:tc>
        <w:tc>
          <w:tcPr>
            <w:tcW w:w="3404" w:type="dxa"/>
          </w:tcPr>
          <w:p w14:paraId="7E6F3108" w14:textId="77777777" w:rsidR="00FB11BB" w:rsidRPr="003341F8" w:rsidRDefault="00FB11BB" w:rsidP="008C56BD">
            <w:pPr>
              <w:tabs>
                <w:tab w:val="left" w:pos="8789"/>
              </w:tabs>
              <w:jc w:val="center"/>
              <w:rPr>
                <w:rFonts w:ascii="Times New Roman" w:eastAsia="Times New Roman" w:hAnsi="Times New Roman" w:cs="Times New Roman"/>
                <w:sz w:val="26"/>
                <w:szCs w:val="26"/>
              </w:rPr>
            </w:pPr>
            <w:r w:rsidRPr="003341F8">
              <w:rPr>
                <w:rFonts w:ascii="Times New Roman" w:eastAsia="Times New Roman" w:hAnsi="Times New Roman" w:cs="Times New Roman"/>
                <w:b/>
                <w:noProof/>
                <w:sz w:val="26"/>
                <w:szCs w:val="26"/>
                <w:lang w:eastAsia="el-GR"/>
              </w:rPr>
              <w:drawing>
                <wp:inline distT="0" distB="0" distL="0" distR="0" wp14:anchorId="213D77F7" wp14:editId="4E3002D7">
                  <wp:extent cx="1819275" cy="790575"/>
                  <wp:effectExtent l="0" t="0" r="9525" b="9525"/>
                  <wp:docPr id="1" name="Εικόνα 1" descr="Υπογραφή Σέβ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Υπογραφή Σέβης"/>
                          <pic:cNvPicPr>
                            <a:picLocks noChangeAspect="1" noChangeArrowheads="1"/>
                          </pic:cNvPicPr>
                        </pic:nvPicPr>
                        <pic:blipFill>
                          <a:blip r:embed="rId9" cstate="print">
                            <a:extLst>
                              <a:ext uri="{28A0092B-C50C-407E-A947-70E740481C1C}">
                                <a14:useLocalDpi xmlns:a14="http://schemas.microsoft.com/office/drawing/2010/main" val="0"/>
                              </a:ext>
                            </a:extLst>
                          </a:blip>
                          <a:srcRect l="-2" r="3046"/>
                          <a:stretch>
                            <a:fillRect/>
                          </a:stretch>
                        </pic:blipFill>
                        <pic:spPr bwMode="auto">
                          <a:xfrm>
                            <a:off x="0" y="0"/>
                            <a:ext cx="1819275" cy="790575"/>
                          </a:xfrm>
                          <a:prstGeom prst="rect">
                            <a:avLst/>
                          </a:prstGeom>
                          <a:noFill/>
                          <a:ln>
                            <a:noFill/>
                          </a:ln>
                        </pic:spPr>
                      </pic:pic>
                    </a:graphicData>
                  </a:graphic>
                </wp:inline>
              </w:drawing>
            </w:r>
          </w:p>
        </w:tc>
      </w:tr>
      <w:tr w:rsidR="00FB11BB" w:rsidRPr="00724C38" w14:paraId="4B5FFED9" w14:textId="77777777" w:rsidTr="008C56BD">
        <w:trPr>
          <w:trHeight w:val="704"/>
        </w:trPr>
        <w:tc>
          <w:tcPr>
            <w:tcW w:w="3697" w:type="dxa"/>
          </w:tcPr>
          <w:p w14:paraId="76C47E3A" w14:textId="77777777" w:rsidR="00FB11BB" w:rsidRPr="003341F8" w:rsidRDefault="00FB11BB" w:rsidP="008C56BD">
            <w:pPr>
              <w:tabs>
                <w:tab w:val="left" w:pos="8789"/>
              </w:tabs>
              <w:spacing w:after="0" w:line="240" w:lineRule="auto"/>
              <w:rPr>
                <w:rFonts w:ascii="Times New Roman" w:eastAsia="Times New Roman" w:hAnsi="Times New Roman" w:cs="Times New Roman"/>
                <w:b/>
                <w:sz w:val="26"/>
                <w:szCs w:val="26"/>
              </w:rPr>
            </w:pPr>
            <w:r w:rsidRPr="003341F8">
              <w:rPr>
                <w:rFonts w:ascii="Times New Roman" w:eastAsia="Times New Roman" w:hAnsi="Times New Roman" w:cs="Times New Roman"/>
                <w:b/>
                <w:sz w:val="26"/>
                <w:szCs w:val="26"/>
              </w:rPr>
              <w:t xml:space="preserve">         Ευάγγελος Μπακέλας</w:t>
            </w:r>
          </w:p>
          <w:p w14:paraId="6B2B61EA" w14:textId="77777777" w:rsidR="00FB11BB" w:rsidRPr="003341F8" w:rsidRDefault="00FB11BB" w:rsidP="008C56BD">
            <w:pPr>
              <w:tabs>
                <w:tab w:val="left" w:pos="8789"/>
              </w:tabs>
              <w:spacing w:after="0" w:line="240" w:lineRule="auto"/>
              <w:jc w:val="center"/>
              <w:rPr>
                <w:rFonts w:ascii="Times New Roman" w:eastAsia="Times New Roman" w:hAnsi="Times New Roman" w:cs="Times New Roman"/>
                <w:b/>
                <w:sz w:val="26"/>
                <w:szCs w:val="26"/>
              </w:rPr>
            </w:pPr>
            <w:r w:rsidRPr="003341F8">
              <w:rPr>
                <w:rFonts w:ascii="Times New Roman" w:eastAsia="Times New Roman" w:hAnsi="Times New Roman" w:cs="Times New Roman"/>
                <w:b/>
                <w:sz w:val="26"/>
                <w:szCs w:val="26"/>
                <w:lang w:val="en-US"/>
              </w:rPr>
              <w:t xml:space="preserve">     </w:t>
            </w:r>
            <w:r w:rsidRPr="003341F8">
              <w:rPr>
                <w:rFonts w:ascii="Times New Roman" w:eastAsia="Times New Roman" w:hAnsi="Times New Roman" w:cs="Times New Roman"/>
                <w:b/>
                <w:sz w:val="26"/>
                <w:szCs w:val="26"/>
              </w:rPr>
              <w:t>Εισαγγελέας Εφετών</w:t>
            </w:r>
          </w:p>
        </w:tc>
        <w:tc>
          <w:tcPr>
            <w:tcW w:w="1236" w:type="dxa"/>
          </w:tcPr>
          <w:p w14:paraId="7A584F1B" w14:textId="77777777" w:rsidR="00FB11BB" w:rsidRPr="003341F8" w:rsidRDefault="00FB11BB" w:rsidP="008C56BD">
            <w:pPr>
              <w:tabs>
                <w:tab w:val="left" w:pos="8789"/>
              </w:tabs>
              <w:spacing w:after="0" w:line="240" w:lineRule="auto"/>
              <w:rPr>
                <w:rFonts w:ascii="Times New Roman" w:eastAsia="Times New Roman" w:hAnsi="Times New Roman" w:cs="Times New Roman"/>
                <w:b/>
                <w:sz w:val="26"/>
                <w:szCs w:val="26"/>
              </w:rPr>
            </w:pPr>
          </w:p>
        </w:tc>
        <w:tc>
          <w:tcPr>
            <w:tcW w:w="3404" w:type="dxa"/>
          </w:tcPr>
          <w:p w14:paraId="28DFBDD0" w14:textId="77777777" w:rsidR="00FB11BB" w:rsidRPr="003341F8" w:rsidRDefault="00FB11BB" w:rsidP="008C56BD">
            <w:pPr>
              <w:tabs>
                <w:tab w:val="left" w:pos="8789"/>
              </w:tabs>
              <w:spacing w:after="0" w:line="240" w:lineRule="auto"/>
              <w:jc w:val="center"/>
              <w:rPr>
                <w:rFonts w:ascii="Times New Roman" w:eastAsia="Times New Roman" w:hAnsi="Times New Roman" w:cs="Times New Roman"/>
                <w:b/>
                <w:sz w:val="26"/>
                <w:szCs w:val="26"/>
              </w:rPr>
            </w:pPr>
            <w:r w:rsidRPr="003341F8">
              <w:rPr>
                <w:rFonts w:ascii="Times New Roman" w:eastAsia="Times New Roman" w:hAnsi="Times New Roman" w:cs="Times New Roman"/>
                <w:b/>
                <w:sz w:val="26"/>
                <w:szCs w:val="26"/>
              </w:rPr>
              <w:t>Ιωάννης</w:t>
            </w:r>
            <w:r w:rsidRPr="003341F8">
              <w:rPr>
                <w:rFonts w:ascii="Times New Roman" w:eastAsia="Times New Roman" w:hAnsi="Times New Roman" w:cs="Times New Roman"/>
                <w:b/>
                <w:sz w:val="26"/>
                <w:szCs w:val="26"/>
                <w:lang w:val="en-US"/>
              </w:rPr>
              <w:t xml:space="preserve"> </w:t>
            </w:r>
            <w:r w:rsidRPr="003341F8">
              <w:rPr>
                <w:rFonts w:ascii="Times New Roman" w:eastAsia="Times New Roman" w:hAnsi="Times New Roman" w:cs="Times New Roman"/>
                <w:b/>
                <w:sz w:val="26"/>
                <w:szCs w:val="26"/>
              </w:rPr>
              <w:t>Σέβης</w:t>
            </w:r>
          </w:p>
          <w:p w14:paraId="2A81A9E8" w14:textId="77777777" w:rsidR="00FB11BB" w:rsidRPr="00724C38" w:rsidRDefault="00FB11BB" w:rsidP="008C56BD">
            <w:pPr>
              <w:tabs>
                <w:tab w:val="left" w:pos="8789"/>
              </w:tabs>
              <w:spacing w:after="0" w:line="240" w:lineRule="auto"/>
              <w:jc w:val="center"/>
              <w:rPr>
                <w:rFonts w:ascii="Times New Roman" w:eastAsia="Times New Roman" w:hAnsi="Times New Roman" w:cs="Times New Roman"/>
                <w:b/>
                <w:sz w:val="26"/>
                <w:szCs w:val="26"/>
              </w:rPr>
            </w:pPr>
            <w:r w:rsidRPr="003341F8">
              <w:rPr>
                <w:rFonts w:ascii="Times New Roman" w:eastAsia="Times New Roman" w:hAnsi="Times New Roman" w:cs="Times New Roman"/>
                <w:b/>
                <w:sz w:val="26"/>
                <w:szCs w:val="26"/>
              </w:rPr>
              <w:t>Εισαγγελέας Πρωτοδικών</w:t>
            </w:r>
          </w:p>
        </w:tc>
      </w:tr>
    </w:tbl>
    <w:p w14:paraId="3CC0B54E" w14:textId="77777777" w:rsidR="00FB11BB" w:rsidRPr="00724C38" w:rsidRDefault="00FB11BB" w:rsidP="00FB11BB">
      <w:pPr>
        <w:rPr>
          <w:rFonts w:ascii="Times New Roman" w:hAnsi="Times New Roman" w:cs="Times New Roman"/>
          <w:sz w:val="26"/>
          <w:szCs w:val="26"/>
        </w:rPr>
      </w:pPr>
    </w:p>
    <w:p w14:paraId="6E38D658" w14:textId="77777777" w:rsidR="00FB11BB" w:rsidRPr="00724C38" w:rsidRDefault="00FB11BB">
      <w:pPr>
        <w:rPr>
          <w:rFonts w:ascii="Times New Roman" w:hAnsi="Times New Roman" w:cs="Times New Roman"/>
          <w:sz w:val="26"/>
          <w:szCs w:val="26"/>
        </w:rPr>
      </w:pPr>
    </w:p>
    <w:sectPr w:rsidR="00FB11BB" w:rsidRPr="00724C38" w:rsidSect="00992CDD">
      <w:headerReference w:type="default" r:id="rId10"/>
      <w:footerReference w:type="default" r:id="rId11"/>
      <w:pgSz w:w="11906" w:h="16838"/>
      <w:pgMar w:top="1440" w:right="1800" w:bottom="1440" w:left="1800" w:header="708" w:footer="708" w:gutter="0"/>
      <w:pgBorders w:offsetFrom="page">
        <w:top w:val="single" w:sz="24" w:space="24" w:color="CC3300"/>
        <w:left w:val="single" w:sz="24" w:space="24" w:color="CC3300"/>
        <w:bottom w:val="single" w:sz="24" w:space="24" w:color="CC3300"/>
        <w:right w:val="single" w:sz="24" w:space="24" w:color="CC3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A456" w14:textId="77777777" w:rsidR="00B344FB" w:rsidRDefault="00B344FB" w:rsidP="00631142">
      <w:pPr>
        <w:spacing w:after="0" w:line="240" w:lineRule="auto"/>
      </w:pPr>
      <w:r>
        <w:separator/>
      </w:r>
    </w:p>
  </w:endnote>
  <w:endnote w:type="continuationSeparator" w:id="0">
    <w:p w14:paraId="1CC47614" w14:textId="77777777" w:rsidR="00B344FB" w:rsidRDefault="00B344FB" w:rsidP="0063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C59C" w14:textId="64C62739" w:rsidR="00903957" w:rsidRPr="003B2FDE" w:rsidRDefault="006619AA" w:rsidP="00631142">
    <w:pPr>
      <w:pStyle w:val="1"/>
      <w:tabs>
        <w:tab w:val="right" w:pos="8518"/>
      </w:tabs>
      <w:ind w:right="-212" w:hanging="720"/>
      <w:jc w:val="both"/>
      <w:rPr>
        <w:rFonts w:ascii="Times New Roman" w:hAnsi="Times New Roman"/>
        <w:sz w:val="16"/>
        <w:szCs w:val="16"/>
      </w:rPr>
    </w:pPr>
    <w:r>
      <w:rPr>
        <w:noProof/>
        <w:lang w:eastAsia="el-GR"/>
      </w:rPr>
      <w:drawing>
        <wp:anchor distT="58281" distB="193144" distL="173873" distR="308990" simplePos="0" relativeHeight="251659264" behindDoc="0" locked="0" layoutInCell="1" allowOverlap="1" wp14:anchorId="7DFD9ECA" wp14:editId="05C19749">
          <wp:simplePos x="0" y="0"/>
          <wp:positionH relativeFrom="column">
            <wp:posOffset>-538803</wp:posOffset>
          </wp:positionH>
          <wp:positionV relativeFrom="paragraph">
            <wp:posOffset>111379</wp:posOffset>
          </wp:positionV>
          <wp:extent cx="311640" cy="317246"/>
          <wp:effectExtent l="38100" t="38100" r="88900" b="102235"/>
          <wp:wrapTight wrapText="bothSides">
            <wp:wrapPolygon edited="0">
              <wp:start x="0" y="-2597"/>
              <wp:lineTo x="-2645" y="-1299"/>
              <wp:lineTo x="-2645" y="23375"/>
              <wp:lineTo x="0" y="27271"/>
              <wp:lineTo x="23804" y="27271"/>
              <wp:lineTo x="26449" y="20778"/>
              <wp:lineTo x="26449" y="19479"/>
              <wp:lineTo x="23804" y="0"/>
              <wp:lineTo x="23804" y="-2597"/>
              <wp:lineTo x="0" y="-2597"/>
            </wp:wrapPolygon>
          </wp:wrapTight>
          <wp:docPr id="22" name="Εικόνα 22"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Εικόνα 22" descr="ee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686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lang w:eastAsia="el-GR"/>
      </w:rPr>
      <mc:AlternateContent>
        <mc:Choice Requires="wps">
          <w:drawing>
            <wp:anchor distT="4294967295" distB="4294967295" distL="114300" distR="114300" simplePos="0" relativeHeight="251660288" behindDoc="0" locked="0" layoutInCell="1" allowOverlap="1" wp14:anchorId="6ED57C98" wp14:editId="0F19D273">
              <wp:simplePos x="0" y="0"/>
              <wp:positionH relativeFrom="column">
                <wp:posOffset>-150495</wp:posOffset>
              </wp:positionH>
              <wp:positionV relativeFrom="paragraph">
                <wp:posOffset>257809</wp:posOffset>
              </wp:positionV>
              <wp:extent cx="6066155" cy="0"/>
              <wp:effectExtent l="0" t="0" r="10795" b="1905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0"/>
                      </a:xfrm>
                      <a:prstGeom prst="straightConnector1">
                        <a:avLst/>
                      </a:prstGeom>
                      <a:noFill/>
                      <a:ln w="19050">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4D5E8A" id="_x0000_t32" coordsize="21600,21600" o:spt="32" o:oned="t" path="m,l21600,21600e" filled="f">
              <v:path arrowok="t" fillok="f" o:connecttype="none"/>
              <o:lock v:ext="edit" shapetype="t"/>
            </v:shapetype>
            <v:shape id="Ευθύγραμμο βέλος σύνδεσης 5" o:spid="_x0000_s1026" type="#_x0000_t32" style="position:absolute;margin-left:-11.85pt;margin-top:20.3pt;width:47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" strokecolor="#900" strokeweight="1.5pt"/>
          </w:pict>
        </mc:Fallback>
      </mc:AlternateContent>
    </w:r>
    <w:r w:rsidRPr="00A85096">
      <w:rPr>
        <w:color w:val="990000"/>
        <w:sz w:val="24"/>
      </w:rPr>
      <w:t>•</w:t>
    </w:r>
    <w:r w:rsidRPr="0042612F">
      <w:rPr>
        <w:color w:val="990000"/>
        <w:sz w:val="24"/>
      </w:rPr>
      <w:t xml:space="preserve"> </w:t>
    </w:r>
    <w:r w:rsidRPr="003B2FDE">
      <w:rPr>
        <w:rFonts w:ascii="Times New Roman" w:hAnsi="Times New Roman"/>
        <w:sz w:val="18"/>
        <w:szCs w:val="18"/>
      </w:rPr>
      <w:t xml:space="preserve">Πρώην Σχολή </w:t>
    </w:r>
    <w:proofErr w:type="spellStart"/>
    <w:r w:rsidRPr="003B2FDE">
      <w:rPr>
        <w:rFonts w:ascii="Times New Roman" w:hAnsi="Times New Roman"/>
        <w:sz w:val="18"/>
        <w:szCs w:val="18"/>
      </w:rPr>
      <w:t>Ευελπίδων</w:t>
    </w:r>
    <w:proofErr w:type="spellEnd"/>
    <w:r w:rsidRPr="003B2FDE">
      <w:rPr>
        <w:rFonts w:ascii="Times New Roman" w:hAnsi="Times New Roman"/>
        <w:sz w:val="18"/>
        <w:szCs w:val="18"/>
      </w:rPr>
      <w:t>, Κτίριο 16, Γραφείο 204</w:t>
    </w:r>
    <w:r w:rsidRPr="003B2FDE">
      <w:rPr>
        <w:rFonts w:ascii="Times New Roman" w:hAnsi="Times New Roman"/>
        <w:sz w:val="20"/>
        <w:szCs w:val="20"/>
      </w:rPr>
      <w:t xml:space="preserve"> </w:t>
    </w:r>
    <w:r w:rsidRPr="003B2FDE">
      <w:rPr>
        <w:rFonts w:ascii="Times New Roman" w:hAnsi="Times New Roman"/>
        <w:color w:val="990000"/>
        <w:sz w:val="20"/>
        <w:szCs w:val="20"/>
      </w:rPr>
      <w:t xml:space="preserve">• </w:t>
    </w:r>
    <w:proofErr w:type="spellStart"/>
    <w:r w:rsidRPr="003B2FDE">
      <w:rPr>
        <w:rFonts w:ascii="Times New Roman" w:hAnsi="Times New Roman"/>
        <w:i/>
        <w:sz w:val="18"/>
        <w:szCs w:val="18"/>
      </w:rPr>
      <w:t>τηλ</w:t>
    </w:r>
    <w:proofErr w:type="spellEnd"/>
    <w:r w:rsidRPr="003B2FDE">
      <w:rPr>
        <w:rFonts w:ascii="Times New Roman" w:hAnsi="Times New Roman"/>
        <w:sz w:val="18"/>
        <w:szCs w:val="18"/>
      </w:rPr>
      <w:t xml:space="preserve">: </w:t>
    </w:r>
    <w:r w:rsidRPr="005A7EE9">
      <w:rPr>
        <w:rFonts w:ascii="Times New Roman" w:hAnsi="Times New Roman"/>
        <w:sz w:val="18"/>
        <w:szCs w:val="18"/>
      </w:rPr>
      <w:t>213-2156254</w:t>
    </w:r>
    <w:r w:rsidRPr="003B2FDE">
      <w:rPr>
        <w:rFonts w:ascii="Times New Roman" w:hAnsi="Times New Roman"/>
        <w:sz w:val="20"/>
        <w:szCs w:val="20"/>
      </w:rPr>
      <w:t xml:space="preserve"> </w:t>
    </w:r>
    <w:r>
      <w:rPr>
        <w:rFonts w:ascii="Times New Roman" w:hAnsi="Times New Roman"/>
        <w:color w:val="990000"/>
        <w:sz w:val="20"/>
        <w:szCs w:val="20"/>
      </w:rPr>
      <w:t xml:space="preserve">• </w:t>
    </w:r>
    <w:r w:rsidRPr="003B2FDE">
      <w:rPr>
        <w:rFonts w:ascii="Times New Roman" w:hAnsi="Times New Roman"/>
        <w:i/>
        <w:sz w:val="18"/>
        <w:szCs w:val="18"/>
        <w:lang w:val="en-US"/>
      </w:rPr>
      <w:t>e</w:t>
    </w:r>
    <w:r w:rsidRPr="003B2FDE">
      <w:rPr>
        <w:rFonts w:ascii="Times New Roman" w:hAnsi="Times New Roman"/>
        <w:i/>
        <w:sz w:val="18"/>
        <w:szCs w:val="18"/>
      </w:rPr>
      <w:t>-</w:t>
    </w:r>
    <w:r w:rsidRPr="003B2FDE">
      <w:rPr>
        <w:rFonts w:ascii="Times New Roman" w:hAnsi="Times New Roman"/>
        <w:i/>
        <w:sz w:val="18"/>
        <w:szCs w:val="18"/>
        <w:lang w:val="en-US"/>
      </w:rPr>
      <w:t>mail</w:t>
    </w:r>
    <w:r w:rsidRPr="006B7F02">
      <w:rPr>
        <w:sz w:val="18"/>
        <w:szCs w:val="18"/>
      </w:rPr>
      <w:t>:</w:t>
    </w:r>
    <w:r w:rsidRPr="003B2FDE">
      <w:rPr>
        <w:sz w:val="18"/>
        <w:szCs w:val="18"/>
      </w:rPr>
      <w:t xml:space="preserve"> </w:t>
    </w:r>
    <w:r w:rsidR="00631142">
      <w:rPr>
        <w:sz w:val="18"/>
        <w:szCs w:val="18"/>
        <w:lang w:val="en-US"/>
      </w:rPr>
      <w:t>info</w:t>
    </w:r>
    <w:r w:rsidRPr="003B2FDE">
      <w:rPr>
        <w:sz w:val="18"/>
        <w:szCs w:val="18"/>
      </w:rPr>
      <w:t>@</w:t>
    </w:r>
    <w:proofErr w:type="spellStart"/>
    <w:r w:rsidR="00631142">
      <w:rPr>
        <w:sz w:val="18"/>
        <w:szCs w:val="18"/>
        <w:lang w:val="en-US"/>
      </w:rPr>
      <w:t>enosieisaggeleon</w:t>
    </w:r>
    <w:proofErr w:type="spellEnd"/>
    <w:r w:rsidRPr="003B2FDE">
      <w:rPr>
        <w:sz w:val="18"/>
        <w:szCs w:val="18"/>
      </w:rPr>
      <w:t>.</w:t>
    </w:r>
    <w:r>
      <w:rPr>
        <w:sz w:val="18"/>
        <w:szCs w:val="18"/>
        <w:lang w:val="en-US"/>
      </w:rPr>
      <w:t>gr</w:t>
    </w:r>
    <w:r w:rsidRPr="006B7F02">
      <w:rPr>
        <w:sz w:val="18"/>
        <w:szCs w:val="18"/>
      </w:rPr>
      <w:t xml:space="preserve"> </w:t>
    </w:r>
    <w:r>
      <w:rPr>
        <w:sz w:val="18"/>
        <w:szCs w:val="18"/>
      </w:rPr>
      <w:tab/>
    </w:r>
  </w:p>
  <w:p w14:paraId="59C5E7E8" w14:textId="77777777" w:rsidR="00903957" w:rsidRPr="004D2412" w:rsidRDefault="00903957" w:rsidP="004D24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7EA0" w14:textId="77777777" w:rsidR="00B344FB" w:rsidRDefault="00B344FB" w:rsidP="00631142">
      <w:pPr>
        <w:spacing w:after="0" w:line="240" w:lineRule="auto"/>
      </w:pPr>
      <w:r>
        <w:separator/>
      </w:r>
    </w:p>
  </w:footnote>
  <w:footnote w:type="continuationSeparator" w:id="0">
    <w:p w14:paraId="02D2B3EC" w14:textId="77777777" w:rsidR="00B344FB" w:rsidRDefault="00B344FB" w:rsidP="0063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38268"/>
      <w:docPartObj>
        <w:docPartGallery w:val="Page Numbers (Top of Page)"/>
        <w:docPartUnique/>
      </w:docPartObj>
    </w:sdtPr>
    <w:sdtEndPr/>
    <w:sdtContent>
      <w:p w14:paraId="4C32EBA6" w14:textId="77777777" w:rsidR="00903957" w:rsidRDefault="006619AA">
        <w:pPr>
          <w:pStyle w:val="a4"/>
          <w:jc w:val="center"/>
        </w:pPr>
        <w:r>
          <w:t>[</w:t>
        </w:r>
        <w:r>
          <w:fldChar w:fldCharType="begin"/>
        </w:r>
        <w:r>
          <w:instrText xml:space="preserve">PAGE   \* </w:instrText>
        </w:r>
        <w:r>
          <w:instrText>MERGEFORMAT</w:instrText>
        </w:r>
        <w:r>
          <w:fldChar w:fldCharType="separate"/>
        </w:r>
        <w:r>
          <w:rPr>
            <w:noProof/>
          </w:rPr>
          <w:t>1</w:t>
        </w:r>
        <w:r>
          <w:fldChar w:fldCharType="end"/>
        </w:r>
        <w:r>
          <w:t>]</w:t>
        </w:r>
      </w:p>
    </w:sdtContent>
  </w:sdt>
  <w:p w14:paraId="58872308" w14:textId="77777777" w:rsidR="00903957" w:rsidRDefault="009039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04CF"/>
    <w:multiLevelType w:val="hybridMultilevel"/>
    <w:tmpl w:val="C0088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0E54CBE"/>
    <w:multiLevelType w:val="multilevel"/>
    <w:tmpl w:val="01E2A7E8"/>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6371178">
    <w:abstractNumId w:val="1"/>
  </w:num>
  <w:num w:numId="2" w16cid:durableId="67804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BB"/>
    <w:rsid w:val="001F1FDB"/>
    <w:rsid w:val="002B26A4"/>
    <w:rsid w:val="003038AF"/>
    <w:rsid w:val="003341F8"/>
    <w:rsid w:val="003645C4"/>
    <w:rsid w:val="0036672F"/>
    <w:rsid w:val="0037782C"/>
    <w:rsid w:val="00385EE2"/>
    <w:rsid w:val="003B3C96"/>
    <w:rsid w:val="004540BE"/>
    <w:rsid w:val="004F60F9"/>
    <w:rsid w:val="00510CDB"/>
    <w:rsid w:val="005A0B6A"/>
    <w:rsid w:val="00631142"/>
    <w:rsid w:val="006619AA"/>
    <w:rsid w:val="007232BE"/>
    <w:rsid w:val="00724C38"/>
    <w:rsid w:val="00740D2A"/>
    <w:rsid w:val="00885300"/>
    <w:rsid w:val="00891835"/>
    <w:rsid w:val="008938DB"/>
    <w:rsid w:val="00903957"/>
    <w:rsid w:val="00944623"/>
    <w:rsid w:val="009B0F14"/>
    <w:rsid w:val="009D039C"/>
    <w:rsid w:val="00A43C96"/>
    <w:rsid w:val="00A56837"/>
    <w:rsid w:val="00A91CBE"/>
    <w:rsid w:val="00AF08CF"/>
    <w:rsid w:val="00AF2FC5"/>
    <w:rsid w:val="00B24D3D"/>
    <w:rsid w:val="00B344FB"/>
    <w:rsid w:val="00B40C38"/>
    <w:rsid w:val="00B66876"/>
    <w:rsid w:val="00B860C1"/>
    <w:rsid w:val="00BC6B7A"/>
    <w:rsid w:val="00BE6F2A"/>
    <w:rsid w:val="00BF2A40"/>
    <w:rsid w:val="00C6284C"/>
    <w:rsid w:val="00CF6BFA"/>
    <w:rsid w:val="00D12904"/>
    <w:rsid w:val="00D20813"/>
    <w:rsid w:val="00D33070"/>
    <w:rsid w:val="00D45CE2"/>
    <w:rsid w:val="00D47E3E"/>
    <w:rsid w:val="00DA55D2"/>
    <w:rsid w:val="00DB7ABD"/>
    <w:rsid w:val="00EC34CF"/>
    <w:rsid w:val="00ED1625"/>
    <w:rsid w:val="00F2606B"/>
    <w:rsid w:val="00FB11BB"/>
    <w:rsid w:val="00FC1D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C5C0"/>
  <w15:chartTrackingRefBased/>
  <w15:docId w15:val="{720C8D8A-B28F-4FB9-814A-68825BF1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1BB"/>
    <w:rPr>
      <w:kern w:val="0"/>
      <w14:ligatures w14:val="none"/>
    </w:rPr>
  </w:style>
  <w:style w:type="paragraph" w:styleId="1">
    <w:name w:val="heading 1"/>
    <w:basedOn w:val="a"/>
    <w:next w:val="a"/>
    <w:link w:val="1Char"/>
    <w:uiPriority w:val="9"/>
    <w:qFormat/>
    <w:rsid w:val="00FB11BB"/>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11BB"/>
    <w:rPr>
      <w:rFonts w:ascii="Cambria" w:eastAsia="Times New Roman" w:hAnsi="Cambria" w:cs="Times New Roman"/>
      <w:b/>
      <w:bCs/>
      <w:color w:val="365F91"/>
      <w:kern w:val="0"/>
      <w:sz w:val="28"/>
      <w:szCs w:val="28"/>
      <w14:ligatures w14:val="none"/>
    </w:rPr>
  </w:style>
  <w:style w:type="paragraph" w:styleId="a3">
    <w:name w:val="footer"/>
    <w:basedOn w:val="a"/>
    <w:link w:val="Char"/>
    <w:uiPriority w:val="99"/>
    <w:unhideWhenUsed/>
    <w:rsid w:val="00FB11BB"/>
    <w:pPr>
      <w:tabs>
        <w:tab w:val="center" w:pos="4153"/>
        <w:tab w:val="right" w:pos="8306"/>
      </w:tabs>
      <w:spacing w:after="0" w:line="240" w:lineRule="auto"/>
    </w:pPr>
  </w:style>
  <w:style w:type="character" w:customStyle="1" w:styleId="Char">
    <w:name w:val="Υποσέλιδο Char"/>
    <w:basedOn w:val="a0"/>
    <w:link w:val="a3"/>
    <w:uiPriority w:val="99"/>
    <w:rsid w:val="00FB11BB"/>
    <w:rPr>
      <w:kern w:val="0"/>
      <w14:ligatures w14:val="none"/>
    </w:rPr>
  </w:style>
  <w:style w:type="paragraph" w:styleId="a4">
    <w:name w:val="header"/>
    <w:basedOn w:val="a"/>
    <w:link w:val="Char0"/>
    <w:uiPriority w:val="99"/>
    <w:unhideWhenUsed/>
    <w:rsid w:val="00FB11BB"/>
    <w:pPr>
      <w:tabs>
        <w:tab w:val="center" w:pos="4153"/>
        <w:tab w:val="right" w:pos="8306"/>
      </w:tabs>
      <w:spacing w:after="0" w:line="240" w:lineRule="auto"/>
    </w:pPr>
  </w:style>
  <w:style w:type="character" w:customStyle="1" w:styleId="Char0">
    <w:name w:val="Κεφαλίδα Char"/>
    <w:basedOn w:val="a0"/>
    <w:link w:val="a4"/>
    <w:uiPriority w:val="99"/>
    <w:rsid w:val="00FB11BB"/>
    <w:rPr>
      <w:kern w:val="0"/>
      <w14:ligatures w14:val="none"/>
    </w:rPr>
  </w:style>
  <w:style w:type="paragraph" w:styleId="a5">
    <w:name w:val="List Paragraph"/>
    <w:basedOn w:val="a"/>
    <w:uiPriority w:val="34"/>
    <w:qFormat/>
    <w:rsid w:val="00944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15</Pages>
  <Words>3985</Words>
  <Characters>21519</Characters>
  <Application>Microsoft Office Word</Application>
  <DocSecurity>0</DocSecurity>
  <Lines>179</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Σέβης</dc:creator>
  <cp:keywords/>
  <dc:description/>
  <cp:lastModifiedBy>AGELOS spyrou</cp:lastModifiedBy>
  <cp:revision>19</cp:revision>
  <dcterms:created xsi:type="dcterms:W3CDTF">2023-06-27T08:49:00Z</dcterms:created>
  <dcterms:modified xsi:type="dcterms:W3CDTF">2023-08-02T19:46:00Z</dcterms:modified>
</cp:coreProperties>
</file>